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E1F" w:rsidRDefault="008F2E1F">
      <w:pPr>
        <w:rPr>
          <w:rFonts w:ascii="Roboto" w:eastAsia="Roboto" w:hAnsi="Roboto" w:cs="Roboto"/>
          <w:sz w:val="16"/>
          <w:szCs w:val="16"/>
        </w:rPr>
      </w:pPr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8F2E1F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F2E1F" w:rsidRDefault="00F903DA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F2E1F" w:rsidRDefault="00F903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F2E1F" w:rsidRDefault="00F903DA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F2E1F" w:rsidRDefault="00F903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8F2E1F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F2E1F" w:rsidRDefault="00F903DA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F2E1F" w:rsidRDefault="00F903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Álgebra 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F2E1F" w:rsidRDefault="00F903DA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F2E1F" w:rsidRDefault="00F903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631</w:t>
            </w:r>
          </w:p>
        </w:tc>
      </w:tr>
      <w:tr w:rsidR="008F2E1F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F2E1F" w:rsidRDefault="00F903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F2E1F" w:rsidRDefault="00F903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Obligatoria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F2E1F" w:rsidRDefault="008F2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F2E1F" w:rsidRDefault="008F2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8F2E1F" w:rsidRDefault="00F903DA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8F2E1F" w:rsidRDefault="00F903DA">
      <w:pPr>
        <w:pStyle w:val="Ttulo1"/>
      </w:pPr>
      <w:bookmarkStart w:id="0" w:name="_nddimbltco0o" w:colFirst="0" w:colLast="0"/>
      <w:bookmarkEnd w:id="0"/>
      <w:r>
        <w:t xml:space="preserve">PROGRAMA ANALÍTICO </w:t>
      </w:r>
    </w:p>
    <w:p w:rsidR="008F2E1F" w:rsidRDefault="00F903DA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2010)</w:t>
      </w:r>
    </w:p>
    <w:p w:rsidR="008F2E1F" w:rsidRDefault="00F903DA">
      <w:pPr>
        <w:pStyle w:val="Ttulo2"/>
      </w:pPr>
      <w:bookmarkStart w:id="1" w:name="_7lfg6xkdwg2y" w:colFirst="0" w:colLast="0"/>
      <w:bookmarkEnd w:id="1"/>
      <w:r>
        <w:t>Unidad 1: LÓGICA</w:t>
      </w:r>
    </w:p>
    <w:p w:rsidR="008F2E1F" w:rsidRDefault="00F903DA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Nociones de lógica. Proposiciones. Conectivos lógicos y notaciones. Operaciones lógicas: negación, conjunción, disyunción, implicación y equivalencia. Tablas de verdad. Condiciones necesarias y condiciones suficientes. Tautologías, contradicciones., contin</w:t>
      </w:r>
      <w:r>
        <w:rPr>
          <w:rFonts w:ascii="Roboto" w:eastAsia="Roboto" w:hAnsi="Roboto" w:cs="Roboto"/>
        </w:rPr>
        <w:t>gencias. Implicaciones asociadas a una dada. Leyes lógicas. Demostraciones. Regla de inferencia. Equivalencia lógica. Razonamientos deductivos válidos. Aplicaciones a la Matemática: métodos de demostración de implicaciones (directo, indirecto, demostracion</w:t>
      </w:r>
      <w:r>
        <w:rPr>
          <w:rFonts w:ascii="Roboto" w:eastAsia="Roboto" w:hAnsi="Roboto" w:cs="Roboto"/>
        </w:rPr>
        <w:t>es por el absurdo). Método de demostración de equivalencias. Funciones proposicionales de una o más variables. Cuantificadores: universal y existencial. Negación de funciones proposicionales cuantificadas. Cinética química. Clasificación de reacciones. Vel</w:t>
      </w:r>
      <w:r>
        <w:rPr>
          <w:rFonts w:ascii="Roboto" w:eastAsia="Roboto" w:hAnsi="Roboto" w:cs="Roboto"/>
        </w:rPr>
        <w:t>ocidad de reacción global y de cada componente. Técnicas experimentales para medir la velocidad de una reacción. Definición de conversión y grado de avance. Ecuación de diseño de un reactor batch. Determinación de la ley de velocidad, orden de reacción y c</w:t>
      </w:r>
      <w:r>
        <w:rPr>
          <w:rFonts w:ascii="Roboto" w:eastAsia="Roboto" w:hAnsi="Roboto" w:cs="Roboto"/>
        </w:rPr>
        <w:t xml:space="preserve">onstante de velocidad específica. Concepto de reacción elemental. Métodos diferencial, integral, velocidades iniciales y tiempo de vida medio. Determinación de los parámetros cinéticos en sistemas reaccionantes con densidad variable. </w:t>
      </w:r>
    </w:p>
    <w:p w:rsidR="008F2E1F" w:rsidRDefault="00F903DA">
      <w:pPr>
        <w:pStyle w:val="Ttulo2"/>
      </w:pPr>
      <w:bookmarkStart w:id="2" w:name="_93yk4p6uokvn" w:colFirst="0" w:colLast="0"/>
      <w:bookmarkEnd w:id="2"/>
      <w:r>
        <w:t>Unidad 2: INDUCCIÓN Y</w:t>
      </w:r>
      <w:r>
        <w:t xml:space="preserve"> COMBINATORIA</w:t>
      </w:r>
    </w:p>
    <w:p w:rsidR="008F2E1F" w:rsidRDefault="00F903DA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Principio de Inducción Completa. Definiciones y demostraciones por inducción. Inducción generalizada. Análisis combinatorio simple y con repetición. Variaciones, combinaciones y permutaciones simples y con repetición. Definiciones y fórmulas </w:t>
      </w:r>
      <w:r>
        <w:rPr>
          <w:rFonts w:ascii="Roboto" w:eastAsia="Roboto" w:hAnsi="Roboto" w:cs="Roboto"/>
        </w:rPr>
        <w:t>correspondientes. Permutaciones con grupos de elementos iguales. Número combinatorio. Definición y propiedades. Triángulo de Tartaglia (o de Pascal). Fórmula del Binomio de Newton. Su demostración por inducción.</w:t>
      </w:r>
    </w:p>
    <w:p w:rsidR="008F2E1F" w:rsidRDefault="00F903DA">
      <w:pPr>
        <w:pStyle w:val="Ttulo2"/>
      </w:pPr>
      <w:bookmarkStart w:id="3" w:name="_wprrox8g640r" w:colFirst="0" w:colLast="0"/>
      <w:bookmarkEnd w:id="3"/>
      <w:r>
        <w:t>Unidad 3: EL CUERPO DE LOS NÚMEROS COMPLEJOS</w:t>
      </w:r>
      <w:r>
        <w:t xml:space="preserve"> </w:t>
      </w:r>
    </w:p>
    <w:p w:rsidR="008F2E1F" w:rsidRDefault="00F903DA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conjunto C de los números complejos. Definición axiomática. Forma binómica. Operaciones. El plano complejo. Caracterización de C como “Cuerpo no ordenado”. Conjugados y sus propiedades. Módulo de un complejo y sus propiedades. Argumento de un complejo</w:t>
      </w:r>
      <w:r>
        <w:rPr>
          <w:rFonts w:ascii="Roboto" w:eastAsia="Roboto" w:hAnsi="Roboto" w:cs="Roboto"/>
        </w:rPr>
        <w:t xml:space="preserve">. Forma polar y forma trigonométrica. Multiplicación y división en forma polar. Propiedades del argumento del producto y del cociente. Potencias de base compleja y exponente entero: definición. . Potencias de la unidad </w:t>
      </w:r>
      <w:r>
        <w:rPr>
          <w:rFonts w:ascii="Roboto" w:eastAsia="Roboto" w:hAnsi="Roboto" w:cs="Roboto"/>
        </w:rPr>
        <w:lastRenderedPageBreak/>
        <w:t>imaginaria. Cálculo de potencias de e</w:t>
      </w:r>
      <w:r>
        <w:rPr>
          <w:rFonts w:ascii="Roboto" w:eastAsia="Roboto" w:hAnsi="Roboto" w:cs="Roboto"/>
        </w:rPr>
        <w:t>xponente natural en forma binómica, usando el Binomio de Newton. Cálculo de potencias de exponente entero en forma polar: Fórmula de De Moivre. Propiedad del argumento de la potencia. Raíces enésimas de un complejo: definición. Cálculo de las mismas en for</w:t>
      </w:r>
      <w:r>
        <w:rPr>
          <w:rFonts w:ascii="Roboto" w:eastAsia="Roboto" w:hAnsi="Roboto" w:cs="Roboto"/>
        </w:rPr>
        <w:t xml:space="preserve">ma polar: fórmula de De Moivre para las raíces. Demostración. Representación gráfica de las raíces enésimas. </w:t>
      </w:r>
    </w:p>
    <w:p w:rsidR="008F2E1F" w:rsidRDefault="00F903DA">
      <w:pPr>
        <w:pStyle w:val="Ttulo2"/>
      </w:pPr>
      <w:bookmarkStart w:id="4" w:name="_33pihcxr4rdk" w:colFirst="0" w:colLast="0"/>
      <w:bookmarkEnd w:id="4"/>
      <w:r>
        <w:t xml:space="preserve">Unidad 4: EL ANILLO DE LOS POLINOMIOS </w:t>
      </w:r>
    </w:p>
    <w:p w:rsidR="008F2E1F" w:rsidRDefault="00F903DA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Definición de polinomio con coeficientes en un cuerpo </w:t>
      </w:r>
      <m:oMath>
        <m:r>
          <w:rPr>
            <w:rFonts w:ascii="Cambria Math" w:eastAsia="Roboto" w:hAnsi="Roboto" w:cs="Roboto"/>
          </w:rPr>
          <m:t>K</m:t>
        </m:r>
        <m:r>
          <w:rPr>
            <w:rFonts w:ascii="Roboto" w:eastAsia="Roboto" w:hAnsi="Roboto" w:cs="Roboto"/>
          </w:rPr>
          <m:t>[</m:t>
        </m:r>
        <m:r>
          <w:rPr>
            <w:rFonts w:ascii="Cambria Math" w:eastAsia="Roboto" w:hAnsi="Roboto" w:cs="Roboto"/>
          </w:rPr>
          <m:t>x</m:t>
        </m:r>
        <m:r>
          <w:rPr>
            <w:rFonts w:ascii="Roboto" w:eastAsia="Roboto" w:hAnsi="Roboto" w:cs="Roboto"/>
          </w:rPr>
          <m:t>x]</m:t>
        </m:r>
      </m:oMath>
      <w:r>
        <w:rPr>
          <w:rFonts w:ascii="Roboto" w:eastAsia="Roboto" w:hAnsi="Roboto" w:cs="Roboto"/>
        </w:rPr>
        <w:t>Igualdad y grado: definiciones. Operaciones e</w:t>
      </w:r>
      <w:r>
        <w:rPr>
          <w:rFonts w:ascii="Roboto" w:eastAsia="Roboto" w:hAnsi="Roboto" w:cs="Roboto"/>
        </w:rPr>
        <w:t xml:space="preserve">n </w:t>
      </w:r>
      <m:oMath>
        <m:r>
          <w:rPr>
            <w:rFonts w:ascii="Cambria Math" w:eastAsia="Roboto" w:hAnsi="Roboto" w:cs="Roboto"/>
          </w:rPr>
          <m:t>K</m:t>
        </m:r>
        <m:r>
          <w:rPr>
            <w:rFonts w:ascii="Roboto" w:eastAsia="Roboto" w:hAnsi="Roboto" w:cs="Roboto"/>
          </w:rPr>
          <m:t>[</m:t>
        </m:r>
        <m:r>
          <w:rPr>
            <w:rFonts w:ascii="Cambria Math" w:eastAsia="Roboto" w:hAnsi="Roboto" w:cs="Roboto"/>
          </w:rPr>
          <m:t>x</m:t>
        </m:r>
        <m:r>
          <w:rPr>
            <w:rFonts w:ascii="Roboto" w:eastAsia="Roboto" w:hAnsi="Roboto" w:cs="Roboto"/>
          </w:rPr>
          <m:t>x]</m:t>
        </m:r>
      </m:oMath>
      <w:r>
        <w:rPr>
          <w:rFonts w:ascii="Roboto" w:eastAsia="Roboto" w:hAnsi="Roboto" w:cs="Roboto"/>
        </w:rPr>
        <w:t xml:space="preserve">. Caracterización de </w:t>
      </w:r>
      <m:oMath>
        <m:r>
          <w:rPr>
            <w:rFonts w:ascii="Cambria Math" w:eastAsia="Roboto" w:hAnsi="Roboto" w:cs="Roboto"/>
          </w:rPr>
          <m:t>K</m:t>
        </m:r>
        <m:r>
          <w:rPr>
            <w:rFonts w:ascii="Roboto" w:eastAsia="Roboto" w:hAnsi="Roboto" w:cs="Roboto"/>
          </w:rPr>
          <m:t>[</m:t>
        </m:r>
        <m:r>
          <w:rPr>
            <w:rFonts w:ascii="Cambria Math" w:eastAsia="Roboto" w:hAnsi="Roboto" w:cs="Roboto"/>
          </w:rPr>
          <m:t>x</m:t>
        </m:r>
        <m:r>
          <w:rPr>
            <w:rFonts w:ascii="Roboto" w:eastAsia="Roboto" w:hAnsi="Roboto" w:cs="Roboto"/>
          </w:rPr>
          <m:t>x]</m:t>
        </m:r>
      </m:oMath>
      <w:r>
        <w:rPr>
          <w:rFonts w:ascii="Roboto" w:eastAsia="Roboto" w:hAnsi="Roboto" w:cs="Roboto"/>
        </w:rPr>
        <w:t xml:space="preserve"> como anillo conmutativo. Algoritmo de la división con resto. Divisibilidad en </w:t>
      </w:r>
      <m:oMath>
        <m:r>
          <w:rPr>
            <w:rFonts w:ascii="Cambria Math" w:eastAsia="Roboto" w:hAnsi="Roboto" w:cs="Roboto"/>
          </w:rPr>
          <m:t>K</m:t>
        </m:r>
        <m:r>
          <w:rPr>
            <w:rFonts w:ascii="Roboto" w:eastAsia="Roboto" w:hAnsi="Roboto" w:cs="Roboto"/>
          </w:rPr>
          <m:t>[</m:t>
        </m:r>
        <m:r>
          <w:rPr>
            <w:rFonts w:ascii="Cambria Math" w:eastAsia="Roboto" w:hAnsi="Roboto" w:cs="Roboto"/>
          </w:rPr>
          <m:t>x</m:t>
        </m:r>
        <m:r>
          <w:rPr>
            <w:rFonts w:ascii="Roboto" w:eastAsia="Roboto" w:hAnsi="Roboto" w:cs="Roboto"/>
          </w:rPr>
          <m:t>x]</m:t>
        </m:r>
      </m:oMath>
      <w:r>
        <w:rPr>
          <w:rFonts w:ascii="Roboto" w:eastAsia="Roboto" w:hAnsi="Roboto" w:cs="Roboto"/>
        </w:rPr>
        <w:t>. Propiedades. Polinomios primos. Polinomios primos entre sí. Especialización: definición. Teoremas relativos a la divisibilidad de un p</w:t>
      </w:r>
      <w:r>
        <w:rPr>
          <w:rFonts w:ascii="Roboto" w:eastAsia="Roboto" w:hAnsi="Roboto" w:cs="Roboto"/>
        </w:rPr>
        <w:t xml:space="preserve">olinomio </w:t>
      </w:r>
      <m:oMath>
        <m:r>
          <w:rPr>
            <w:rFonts w:ascii="Cambria Math" w:eastAsia="Roboto" w:hAnsi="Cambria Math" w:cs="Roboto"/>
          </w:rPr>
          <m:t>P(x)</m:t>
        </m:r>
      </m:oMath>
      <w:r>
        <w:rPr>
          <w:rFonts w:ascii="Roboto" w:eastAsia="Roboto" w:hAnsi="Roboto" w:cs="Roboto"/>
        </w:rPr>
        <w:t xml:space="preserve"> por un binomio de la forma </w:t>
      </w:r>
      <m:oMath>
        <m:r>
          <w:rPr>
            <w:rFonts w:ascii="Roboto" w:eastAsia="Roboto" w:hAnsi="Roboto" w:cs="Roboto"/>
          </w:rPr>
          <m:t>x</m:t>
        </m:r>
        <m:r>
          <w:rPr>
            <w:rFonts w:ascii="Cambria Math" w:eastAsia="Roboto" w:hAnsi="Roboto" w:cs="Roboto"/>
          </w:rPr>
          <m:t>x</m:t>
        </m:r>
        <m:r>
          <w:rPr>
            <w:rFonts w:ascii="Roboto" w:eastAsia="Roboto" w:hAnsi="Roboto" w:cs="Roboto"/>
          </w:rPr>
          <m:t>-</m:t>
        </m:r>
        <m:r>
          <w:rPr>
            <w:rFonts w:ascii="Cambria Math" w:eastAsia="Roboto" w:hAnsi="Roboto" w:cs="Roboto"/>
          </w:rPr>
          <m:t>k</m:t>
        </m:r>
        <m:r>
          <w:rPr>
            <w:rFonts w:ascii="Roboto" w:eastAsia="Roboto" w:hAnsi="Roboto" w:cs="Roboto"/>
          </w:rPr>
          <m:t>k</m:t>
        </m:r>
      </m:oMath>
      <w:r>
        <w:rPr>
          <w:rFonts w:ascii="Roboto" w:eastAsia="Roboto" w:hAnsi="Roboto" w:cs="Roboto"/>
        </w:rPr>
        <w:t>. Regla de Ruffini y teorema del Resto. Raíces simples y múltiples: definición. Polinomio deriv</w:t>
      </w:r>
      <w:r>
        <w:rPr>
          <w:rFonts w:ascii="Roboto" w:eastAsia="Roboto" w:hAnsi="Roboto" w:cs="Roboto"/>
        </w:rPr>
        <w:t xml:space="preserve">ado: su definición algebraica. Teorema sobre la multiplicidad de una raíz. Su corolario. Teorema fundamental del </w:t>
      </w:r>
      <w:r>
        <w:rPr>
          <w:rFonts w:ascii="Roboto" w:eastAsia="Roboto" w:hAnsi="Roboto" w:cs="Roboto"/>
        </w:rPr>
        <w:t>Álgebra. Descomposición de un polinomio en factores. Teorema relativo a las raíces complejas de los polinomios de coeficientes reales. Su corolario. Raíces irracionales de los polinomios de coeficientes racionales. Raíces racionales de los polinomios de co</w:t>
      </w:r>
      <w:r>
        <w:rPr>
          <w:rFonts w:ascii="Roboto" w:eastAsia="Roboto" w:hAnsi="Roboto" w:cs="Roboto"/>
        </w:rPr>
        <w:t xml:space="preserve">eficientes enteros: teorema de Gauss. Relaciones entre coeficientes y raíces de un polinomio: fórmulas de Vieta. Cálculo de las raíces de un polinomio de segundo grado en </w:t>
      </w:r>
      <m:oMath>
        <m:r>
          <w:rPr>
            <w:rFonts w:ascii="Cambria Math" w:eastAsia="Roboto" w:hAnsi="Roboto" w:cs="Roboto"/>
          </w:rPr>
          <m:t>C[x]</m:t>
        </m:r>
      </m:oMath>
      <w:r>
        <w:rPr>
          <w:rFonts w:ascii="Roboto" w:eastAsia="Roboto" w:hAnsi="Roboto" w:cs="Roboto"/>
        </w:rPr>
        <w:t xml:space="preserve"> (obtención de las raíces en forma binómica). </w:t>
      </w:r>
    </w:p>
    <w:p w:rsidR="008F2E1F" w:rsidRDefault="00F903DA">
      <w:pPr>
        <w:pStyle w:val="Ttulo2"/>
      </w:pPr>
      <w:bookmarkStart w:id="5" w:name="_vj3psuouu3w8" w:colFirst="0" w:colLast="0"/>
      <w:bookmarkEnd w:id="5"/>
      <w:r>
        <w:t>Unidad 5: MATRICES Y DETERMINANT</w:t>
      </w:r>
      <w:r>
        <w:t>ES</w:t>
      </w:r>
    </w:p>
    <w:p w:rsidR="008F2E1F" w:rsidRDefault="00F903DA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Matriz sobre un cuerpo K: definición. Notación. Matrices cuadradas, rectangulares. Igualdad. Matriz nula. Matrices cuadradas especiales: diagonal, escalar, triangular, simétrica, antisimétrica, Operaciones: suma resta y producto por un escalar. Definici</w:t>
      </w:r>
      <w:r>
        <w:rPr>
          <w:rFonts w:ascii="Roboto" w:eastAsia="Roboto" w:hAnsi="Roboto" w:cs="Roboto"/>
        </w:rPr>
        <w:t xml:space="preserve">ón y propiedades. Multiplicación entre matrices: definición y propiedades. Multiplicación en </w:t>
      </w:r>
      <m:oMath>
        <m:sSup>
          <m:sSupPr>
            <m:ctrlPr>
              <w:rPr>
                <w:rFonts w:ascii="Cambria Math" w:eastAsia="Roboto" w:hAnsi="Cambria Math" w:cs="Roboto"/>
                <w:i/>
              </w:rPr>
            </m:ctrlPr>
          </m:sSupPr>
          <m:e>
            <m:r>
              <w:rPr>
                <w:rFonts w:ascii="Cambria Math" w:eastAsia="Roboto" w:hAnsi="Cambria Math" w:cs="Roboto"/>
              </w:rPr>
              <m:t>K</m:t>
            </m:r>
          </m:e>
          <m:sup>
            <m:r>
              <w:rPr>
                <w:rFonts w:ascii="Cambria Math" w:eastAsia="Roboto" w:hAnsi="Cambria Math" w:cs="Roboto"/>
              </w:rPr>
              <m:t>nxn</m:t>
            </m:r>
          </m:sup>
        </m:sSup>
      </m:oMath>
      <w:r>
        <w:rPr>
          <w:rFonts w:ascii="Roboto" w:eastAsia="Roboto" w:hAnsi="Roboto" w:cs="Roboto"/>
        </w:rPr>
        <w:t xml:space="preserve">. Matriz inversible. Definición. Caracterización de </w:t>
      </w:r>
      <m:oMath>
        <m:sSup>
          <m:sSupPr>
            <m:ctrlPr>
              <w:rPr>
                <w:rFonts w:ascii="Cambria Math" w:eastAsia="Roboto" w:hAnsi="Cambria Math" w:cs="Roboto"/>
                <w:i/>
              </w:rPr>
            </m:ctrlPr>
          </m:sSupPr>
          <m:e>
            <m:r>
              <w:rPr>
                <w:rFonts w:ascii="Cambria Math" w:eastAsia="Roboto" w:hAnsi="Cambria Math" w:cs="Roboto"/>
              </w:rPr>
              <m:t>K</m:t>
            </m:r>
          </m:e>
          <m:sup>
            <m:r>
              <w:rPr>
                <w:rFonts w:ascii="Cambria Math" w:eastAsia="Roboto" w:hAnsi="Cambria Math" w:cs="Roboto"/>
              </w:rPr>
              <m:t>nxn</m:t>
            </m:r>
          </m:sup>
        </m:sSup>
      </m:oMath>
      <w:r>
        <w:rPr>
          <w:rFonts w:ascii="Roboto" w:eastAsia="Roboto" w:hAnsi="Roboto" w:cs="Roboto"/>
        </w:rPr>
        <w:t xml:space="preserve"> como anillo no conmutativo con divisores de cero. Matriz traspuesta: definición y propiedades.</w:t>
      </w:r>
      <w:r>
        <w:rPr>
          <w:rFonts w:ascii="Roboto" w:eastAsia="Roboto" w:hAnsi="Roboto" w:cs="Roboto"/>
        </w:rPr>
        <w:t xml:space="preserve"> Caracterización de las matrices simétricas y antisimétricas mediante la matriz traspuesta. Operaciones elementales sobre las filas de una matriz. Matrices equivalentes por filas. Matrices elementales. Teorema: cálculo de la inversa por operaciones element</w:t>
      </w:r>
      <w:r>
        <w:rPr>
          <w:rFonts w:ascii="Roboto" w:eastAsia="Roboto" w:hAnsi="Roboto" w:cs="Roboto"/>
        </w:rPr>
        <w:t>ales sobre las filas de una matriz. Determinante de una matriz cuadrada. Regla de Sarrus. Propiedades de los determinantes. Menor complementario y adjunto de un elemento de una matriz cuadrada. Desarrollo de un determinante por una fila o columna: Regla de</w:t>
      </w:r>
      <w:r>
        <w:rPr>
          <w:rFonts w:ascii="Roboto" w:eastAsia="Roboto" w:hAnsi="Roboto" w:cs="Roboto"/>
        </w:rPr>
        <w:t xml:space="preserve"> Laplace. Matriz singular. Rango de una matriz. Matriz adjunta de una matriz cuadrada. Teorema: cálculo de la inversa de una matriz cuadrada no singular por el método canónico.</w:t>
      </w:r>
    </w:p>
    <w:p w:rsidR="008F2E1F" w:rsidRDefault="00F903DA">
      <w:pPr>
        <w:pStyle w:val="Ttulo2"/>
      </w:pPr>
      <w:bookmarkStart w:id="6" w:name="_toijwtl1tgs0" w:colFirst="0" w:colLast="0"/>
      <w:bookmarkEnd w:id="6"/>
      <w:r>
        <w:t>Unidad 6: SISTEMAS DE ECUACIONES LINEALES</w:t>
      </w:r>
    </w:p>
    <w:p w:rsidR="008F2E1F" w:rsidRDefault="00F903DA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Sistemas de ecuaciones lineales. Solu</w:t>
      </w:r>
      <w:r>
        <w:rPr>
          <w:rFonts w:ascii="Roboto" w:eastAsia="Roboto" w:hAnsi="Roboto" w:cs="Roboto"/>
        </w:rPr>
        <w:t>ción de un sistema. Sistemas compatibles e incompatibles. Sistemas compatibles determinados e indeterminados. Expresión matricial de un sistema. Matriz de los coeficientes y matriz orlada. Aplicación de la matriz inversa para la resolución de sistemas. Reg</w:t>
      </w:r>
      <w:r>
        <w:rPr>
          <w:rFonts w:ascii="Roboto" w:eastAsia="Roboto" w:hAnsi="Roboto" w:cs="Roboto"/>
        </w:rPr>
        <w:t xml:space="preserve">la de Cramer. Sistemas equivalentes. Ecuaciones dependientes e independientes. Teorema de Rouché-Fröbenius. Método de triangulación de Gauss para el análisis y la resolución de sistemas. </w:t>
      </w:r>
      <w:r>
        <w:rPr>
          <w:rFonts w:ascii="Roboto" w:eastAsia="Roboto" w:hAnsi="Roboto" w:cs="Roboto"/>
        </w:rPr>
        <w:lastRenderedPageBreak/>
        <w:t>Sistemas homogéneos: análisis y resolución. Sistemas homogéneos de “n</w:t>
      </w:r>
      <w:r>
        <w:rPr>
          <w:rFonts w:ascii="Roboto" w:eastAsia="Roboto" w:hAnsi="Roboto" w:cs="Roboto"/>
        </w:rPr>
        <w:t>” ecuaciones con “n” incógnitas: análisis de su compatibilidad mediante el determinante de la matriz de los coeficientes. Interpretación geométrica de los sistemas de ecuaciones lineales con tres indeterminadas.</w:t>
      </w:r>
    </w:p>
    <w:p w:rsidR="008F2E1F" w:rsidRDefault="008F2E1F">
      <w:pPr>
        <w:rPr>
          <w:rFonts w:ascii="Roboto" w:eastAsia="Roboto" w:hAnsi="Roboto" w:cs="Roboto"/>
        </w:rPr>
      </w:pPr>
    </w:p>
    <w:p w:rsidR="008F2E1F" w:rsidRDefault="00F903DA">
      <w:pPr>
        <w:pStyle w:val="Ttulo2"/>
      </w:pPr>
      <w:bookmarkStart w:id="7" w:name="_5ts89gu6sbfc" w:colFirst="0" w:colLast="0"/>
      <w:bookmarkEnd w:id="7"/>
      <w:r>
        <w:t>BIBLIOGRAFÍA</w:t>
      </w:r>
    </w:p>
    <w:p w:rsidR="008F2E1F" w:rsidRDefault="00F903DA">
      <w:pPr>
        <w:pStyle w:val="Ttulo3"/>
      </w:pPr>
      <w:bookmarkStart w:id="8" w:name="_f5ai6bk0ko5e" w:colFirst="0" w:colLast="0"/>
      <w:bookmarkEnd w:id="8"/>
      <w:r>
        <w:t>Básica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“Apuntes de Álgebra</w:t>
      </w:r>
      <w:r>
        <w:rPr>
          <w:rFonts w:ascii="Roboto" w:eastAsia="Roboto" w:hAnsi="Roboto" w:cs="Roboto"/>
        </w:rPr>
        <w:t xml:space="preserve"> A”, Carugno, F., Prieto, G., Barbano, R., Onofrio, M. Centro de Estudiantes, Facultad de Ingeniería, U.N.M.D.P.</w:t>
      </w:r>
    </w:p>
    <w:p w:rsidR="008F2E1F" w:rsidRDefault="00F903DA">
      <w:pPr>
        <w:pStyle w:val="Ttulo3"/>
      </w:pPr>
      <w:bookmarkStart w:id="9" w:name="_bak9fs8xf9t2" w:colFirst="0" w:colLast="0"/>
      <w:bookmarkEnd w:id="9"/>
      <w:r>
        <w:t>Bibliografía de estudio referenciada por tema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“Introducción al Álgebra”, Cotlar, Sadosky, Ed EUDEBA, Buenos Aires.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“Curso de Álgebra Superior”</w:t>
      </w:r>
      <w:r>
        <w:rPr>
          <w:rFonts w:ascii="Roboto" w:eastAsia="Roboto" w:hAnsi="Roboto" w:cs="Roboto"/>
        </w:rPr>
        <w:t>, Kurosh, A, Ed Mir, Moscú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“Álgebra I”, Rojo, Armando, Ed El Ateneo, Bs As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“Notas de Álgebra”, Gentile, E., Ed EUDEBA, Buenos Aires.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“Álgebra Lineal y algunas de sus aplicaciones”, Golovina, Ed Mir, Moscú.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“Calculus”, Apóstol, Ed. Reverté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“Matrices y transformadas”, Pettofrezzo, A,”, Ed EUDEBA, Buenos Aires.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“Álgebra Lineal”, Kolman, B, fondo educativo sudamericano, Bogotá.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“Álgebra II”, Rojo, A, Ed El Ateneo, Bs.As.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“Introducción al Álgebra Lineal”, Larson-Edwards.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“Álgebra y Trigonometría</w:t>
      </w:r>
      <w:r>
        <w:rPr>
          <w:rFonts w:ascii="Roboto" w:eastAsia="Roboto" w:hAnsi="Roboto" w:cs="Roboto"/>
        </w:rPr>
        <w:t>”, Zill y Dejar, Ed Mc Graw, Bs.As.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“Álgebra”, Boleas de Curá, Maquieira, Vasallo, Ed Alfafi, Bs.As.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“Matemática Elemental Moderna”, Trejo, C., Ed EUDEBA, Bs.As.</w:t>
      </w:r>
      <w:bookmarkStart w:id="10" w:name="_GoBack"/>
      <w:bookmarkEnd w:id="10"/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“Temas de Álgebra”, Álvarez, E, Vecino, S., Oliver, M. Red Olímpica</w:t>
      </w:r>
    </w:p>
    <w:p w:rsidR="008F2E1F" w:rsidRDefault="00F903DA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“Notas de Combinatoria”, Be</w:t>
      </w:r>
      <w:r>
        <w:rPr>
          <w:rFonts w:ascii="Roboto" w:eastAsia="Roboto" w:hAnsi="Roboto" w:cs="Roboto"/>
        </w:rPr>
        <w:t>cker, M., Pietrocola, N., Sánchez, C. Red Olímpica.</w:t>
      </w:r>
    </w:p>
    <w:p w:rsidR="008F2E1F" w:rsidRDefault="008F2E1F">
      <w:pPr>
        <w:spacing w:after="80" w:line="273" w:lineRule="auto"/>
        <w:rPr>
          <w:rFonts w:ascii="Roboto" w:eastAsia="Roboto" w:hAnsi="Roboto" w:cs="Roboto"/>
        </w:rPr>
      </w:pPr>
    </w:p>
    <w:sectPr w:rsidR="008F2E1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903DA">
      <w:pPr>
        <w:spacing w:line="240" w:lineRule="auto"/>
      </w:pPr>
      <w:r>
        <w:separator/>
      </w:r>
    </w:p>
  </w:endnote>
  <w:endnote w:type="continuationSeparator" w:id="0">
    <w:p w:rsidR="00000000" w:rsidRDefault="00F903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2E1F" w:rsidRDefault="00F903DA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>
      <w:rPr>
        <w:rFonts w:ascii="Roboto" w:eastAsia="Roboto" w:hAnsi="Roboto" w:cs="Roboto"/>
        <w:color w:val="16A085"/>
      </w:rPr>
      <w:fldChar w:fldCharType="separate"/>
    </w:r>
    <w:r>
      <w:rPr>
        <w:rFonts w:ascii="Roboto" w:eastAsia="Roboto" w:hAnsi="Roboto" w:cs="Roboto"/>
        <w:noProof/>
        <w:color w:val="16A085"/>
      </w:rPr>
      <w:t>1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2E1F" w:rsidRDefault="00F903DA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903DA">
      <w:pPr>
        <w:spacing w:line="240" w:lineRule="auto"/>
      </w:pPr>
      <w:r>
        <w:separator/>
      </w:r>
    </w:p>
  </w:footnote>
  <w:footnote w:type="continuationSeparator" w:id="0">
    <w:p w:rsidR="00000000" w:rsidRDefault="00F903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2E1F" w:rsidRDefault="008F2E1F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8F2E1F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F2E1F" w:rsidRDefault="00F903DA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s-AR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F2E1F" w:rsidRDefault="00F903D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F2E1F" w:rsidRDefault="00F903DA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s-AR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F2E1F" w:rsidRDefault="00F903D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F2E1F" w:rsidRDefault="00F903DA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s-AR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F2E1F" w:rsidRDefault="00F903D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8F2E1F" w:rsidRDefault="00F903DA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2E1F" w:rsidRDefault="008F2E1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DC39CC"/>
    <w:multiLevelType w:val="multilevel"/>
    <w:tmpl w:val="1E60AF88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E1F"/>
    <w:rsid w:val="008F2E1F"/>
    <w:rsid w:val="00F9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042DFD8-09B0-4DEA-B09D-148723648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A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1095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</cp:lastModifiedBy>
  <cp:revision>2</cp:revision>
  <dcterms:created xsi:type="dcterms:W3CDTF">2019-04-23T16:38:00Z</dcterms:created>
  <dcterms:modified xsi:type="dcterms:W3CDTF">2019-04-23T16:42:00Z</dcterms:modified>
</cp:coreProperties>
</file>