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59B" w:rsidRDefault="0015559B">
      <w:pPr>
        <w:rPr>
          <w:rFonts w:ascii="Roboto" w:eastAsia="Roboto" w:hAnsi="Roboto" w:cs="Roboto"/>
          <w:sz w:val="16"/>
          <w:szCs w:val="16"/>
        </w:rPr>
      </w:pPr>
      <w:bookmarkStart w:id="0" w:name="_GoBack"/>
      <w:bookmarkEnd w:id="0"/>
    </w:p>
    <w:tbl>
      <w:tblPr>
        <w:tblStyle w:val="a"/>
        <w:tblW w:w="9630" w:type="dxa"/>
        <w:jc w:val="center"/>
        <w:tblInd w:w="0" w:type="dxa"/>
        <w:tblLayout w:type="fixed"/>
        <w:tblLook w:val="0600" w:firstRow="0" w:lastRow="0" w:firstColumn="0" w:lastColumn="0" w:noHBand="1" w:noVBand="1"/>
      </w:tblPr>
      <w:tblGrid>
        <w:gridCol w:w="1710"/>
        <w:gridCol w:w="5865"/>
        <w:gridCol w:w="855"/>
        <w:gridCol w:w="1200"/>
      </w:tblGrid>
      <w:tr w:rsidR="0015559B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15559B" w:rsidRDefault="00762D2D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CARRERA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15559B" w:rsidRDefault="00762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Ingeniería Química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15559B" w:rsidRDefault="00762D2D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PLAN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15559B" w:rsidRDefault="00762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2003</w:t>
            </w:r>
          </w:p>
        </w:tc>
      </w:tr>
      <w:tr w:rsidR="0015559B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15559B" w:rsidRDefault="00762D2D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ASIGNATURA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15559B" w:rsidRDefault="00762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Materiales Industriales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15559B" w:rsidRDefault="00762D2D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COD.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15559B" w:rsidRDefault="00762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579</w:t>
            </w:r>
          </w:p>
        </w:tc>
      </w:tr>
      <w:tr w:rsidR="0015559B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15559B" w:rsidRDefault="00762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TIPO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15559B" w:rsidRDefault="00762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Optativa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15559B" w:rsidRDefault="001555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15559B" w:rsidRDefault="001555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</w:tr>
    </w:tbl>
    <w:p w:rsidR="0015559B" w:rsidRDefault="00762D2D">
      <w:pPr>
        <w:rPr>
          <w:rFonts w:ascii="Roboto" w:eastAsia="Roboto" w:hAnsi="Roboto" w:cs="Roboto"/>
        </w:rPr>
      </w:pPr>
      <w:r>
        <w:pict>
          <v:rect id="_x0000_i1025" style="width:0;height:1.5pt" o:hralign="center" o:hrstd="t" o:hr="t" fillcolor="#a0a0a0" stroked="f"/>
        </w:pict>
      </w:r>
    </w:p>
    <w:p w:rsidR="0015559B" w:rsidRDefault="00762D2D">
      <w:pPr>
        <w:pStyle w:val="Ttulo1"/>
      </w:pPr>
      <w:bookmarkStart w:id="1" w:name="_nddimbltco0o" w:colFirst="0" w:colLast="0"/>
      <w:bookmarkEnd w:id="1"/>
      <w:r>
        <w:t xml:space="preserve">PROGRAMA ANALÍTICO </w:t>
      </w:r>
    </w:p>
    <w:p w:rsidR="0015559B" w:rsidRDefault="00762D2D">
      <w:pPr>
        <w:pStyle w:val="Ttulo2"/>
      </w:pPr>
      <w:bookmarkStart w:id="2" w:name="_w8i46cfcwwqb" w:colFirst="0" w:colLast="0"/>
      <w:bookmarkEnd w:id="2"/>
      <w:r>
        <w:t>Unidad 1: Introducción a la Ciencia de los Materiales</w:t>
      </w:r>
    </w:p>
    <w:p w:rsidR="0015559B" w:rsidRDefault="00762D2D">
      <w:pPr>
        <w:numPr>
          <w:ilvl w:val="0"/>
          <w:numId w:val="7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Ciencia de Materiales e Ingeniería</w:t>
      </w:r>
    </w:p>
    <w:p w:rsidR="0015559B" w:rsidRDefault="00762D2D">
      <w:pPr>
        <w:numPr>
          <w:ilvl w:val="0"/>
          <w:numId w:val="7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Tipos de materiales</w:t>
      </w:r>
    </w:p>
    <w:p w:rsidR="0015559B" w:rsidRDefault="00762D2D">
      <w:pPr>
        <w:numPr>
          <w:ilvl w:val="0"/>
          <w:numId w:val="7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Competencia entre materiales</w:t>
      </w:r>
    </w:p>
    <w:p w:rsidR="0015559B" w:rsidRDefault="00762D2D">
      <w:pPr>
        <w:numPr>
          <w:ilvl w:val="0"/>
          <w:numId w:val="7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Tendencias para el futuro</w:t>
      </w:r>
    </w:p>
    <w:p w:rsidR="0015559B" w:rsidRDefault="00762D2D">
      <w:pPr>
        <w:pStyle w:val="Ttulo2"/>
      </w:pPr>
      <w:bookmarkStart w:id="3" w:name="_5ubivnmo6djs" w:colFirst="0" w:colLast="0"/>
      <w:bookmarkEnd w:id="3"/>
      <w:r>
        <w:t>Unidad 2: Estructuras ordenadas y desordenadas</w:t>
      </w:r>
    </w:p>
    <w:p w:rsidR="0015559B" w:rsidRDefault="00762D2D">
      <w:pPr>
        <w:numPr>
          <w:ilvl w:val="0"/>
          <w:numId w:val="10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Redes espaciales</w:t>
      </w:r>
    </w:p>
    <w:p w:rsidR="0015559B" w:rsidRDefault="00762D2D">
      <w:pPr>
        <w:numPr>
          <w:ilvl w:val="0"/>
          <w:numId w:val="10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Posiciones en la red, direcciones, planos</w:t>
      </w:r>
    </w:p>
    <w:p w:rsidR="0015559B" w:rsidRDefault="00762D2D">
      <w:pPr>
        <w:numPr>
          <w:ilvl w:val="0"/>
          <w:numId w:val="10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Densidad volumétrica, planar y lineal</w:t>
      </w:r>
    </w:p>
    <w:p w:rsidR="0015559B" w:rsidRDefault="00762D2D">
      <w:pPr>
        <w:numPr>
          <w:ilvl w:val="0"/>
          <w:numId w:val="10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Solidificación</w:t>
      </w:r>
    </w:p>
    <w:p w:rsidR="0015559B" w:rsidRDefault="00762D2D">
      <w:pPr>
        <w:numPr>
          <w:ilvl w:val="0"/>
          <w:numId w:val="10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Soluciones sólidas</w:t>
      </w:r>
    </w:p>
    <w:p w:rsidR="0015559B" w:rsidRDefault="00762D2D">
      <w:pPr>
        <w:numPr>
          <w:ilvl w:val="0"/>
          <w:numId w:val="10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Defectos</w:t>
      </w:r>
    </w:p>
    <w:p w:rsidR="0015559B" w:rsidRDefault="00762D2D">
      <w:pPr>
        <w:numPr>
          <w:ilvl w:val="0"/>
          <w:numId w:val="10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Difusión en estado sólido</w:t>
      </w:r>
    </w:p>
    <w:p w:rsidR="0015559B" w:rsidRDefault="00762D2D">
      <w:pPr>
        <w:pStyle w:val="Ttulo2"/>
      </w:pPr>
      <w:bookmarkStart w:id="4" w:name="_9qz6eofrvg4r" w:colFirst="0" w:colLast="0"/>
      <w:bookmarkEnd w:id="4"/>
      <w:r>
        <w:t>Unidad 3: Aleaciones metálicas, cerámicos y vidrios, polímeros</w:t>
      </w:r>
    </w:p>
    <w:p w:rsidR="0015559B" w:rsidRDefault="00762D2D">
      <w:pPr>
        <w:numPr>
          <w:ilvl w:val="0"/>
          <w:numId w:val="3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Desarrollo de estructuras de equilibrio</w:t>
      </w:r>
    </w:p>
    <w:p w:rsidR="0015559B" w:rsidRDefault="00762D2D">
      <w:pPr>
        <w:numPr>
          <w:ilvl w:val="0"/>
          <w:numId w:val="3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Diagramas de fase</w:t>
      </w:r>
    </w:p>
    <w:p w:rsidR="0015559B" w:rsidRDefault="00762D2D">
      <w:pPr>
        <w:numPr>
          <w:ilvl w:val="0"/>
          <w:numId w:val="3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Tratamientos térmicos de metales</w:t>
      </w:r>
    </w:p>
    <w:p w:rsidR="0015559B" w:rsidRDefault="00762D2D">
      <w:pPr>
        <w:numPr>
          <w:ilvl w:val="0"/>
          <w:numId w:val="3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Procesamiento de metales y aplicaciones</w:t>
      </w:r>
    </w:p>
    <w:p w:rsidR="0015559B" w:rsidRDefault="00762D2D">
      <w:pPr>
        <w:numPr>
          <w:ilvl w:val="0"/>
          <w:numId w:val="3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Cerámicos y vidrios: generalidades</w:t>
      </w:r>
    </w:p>
    <w:p w:rsidR="0015559B" w:rsidRDefault="00762D2D">
      <w:pPr>
        <w:numPr>
          <w:ilvl w:val="0"/>
          <w:numId w:val="3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</w:t>
      </w:r>
      <w:r>
        <w:rPr>
          <w:rFonts w:ascii="Roboto" w:eastAsia="Roboto" w:hAnsi="Roboto" w:cs="Roboto"/>
        </w:rPr>
        <w:t>ropiedades y microestructura</w:t>
      </w:r>
    </w:p>
    <w:p w:rsidR="0015559B" w:rsidRDefault="00762D2D">
      <w:pPr>
        <w:numPr>
          <w:ilvl w:val="0"/>
          <w:numId w:val="3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Procesamientos de cerámicos y vidrios y aplicaciones</w:t>
      </w:r>
    </w:p>
    <w:p w:rsidR="0015559B" w:rsidRDefault="00762D2D">
      <w:pPr>
        <w:numPr>
          <w:ilvl w:val="0"/>
          <w:numId w:val="3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Materiales poliméricos: generalidades</w:t>
      </w:r>
    </w:p>
    <w:p w:rsidR="0015559B" w:rsidRDefault="00762D2D">
      <w:pPr>
        <w:numPr>
          <w:ilvl w:val="0"/>
          <w:numId w:val="3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Métodos de obtención de polímeros</w:t>
      </w:r>
    </w:p>
    <w:p w:rsidR="0015559B" w:rsidRDefault="00762D2D">
      <w:pPr>
        <w:numPr>
          <w:ilvl w:val="0"/>
          <w:numId w:val="3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Clasificación y aplicaciones</w:t>
      </w:r>
    </w:p>
    <w:p w:rsidR="0015559B" w:rsidRDefault="00762D2D">
      <w:pPr>
        <w:pStyle w:val="Ttulo2"/>
      </w:pPr>
      <w:bookmarkStart w:id="5" w:name="_uao3rmq7uwh4" w:colFirst="0" w:colLast="0"/>
      <w:bookmarkEnd w:id="5"/>
      <w:r>
        <w:t>Unidad 4: Propiedades mecánicas</w:t>
      </w:r>
    </w:p>
    <w:p w:rsidR="0015559B" w:rsidRDefault="00762D2D">
      <w:pPr>
        <w:numPr>
          <w:ilvl w:val="0"/>
          <w:numId w:val="8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Ensayos destructivos y no destructivos</w:t>
      </w:r>
    </w:p>
    <w:p w:rsidR="0015559B" w:rsidRDefault="00762D2D">
      <w:pPr>
        <w:numPr>
          <w:ilvl w:val="0"/>
          <w:numId w:val="8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Propiedades mecánicas de metales</w:t>
      </w:r>
    </w:p>
    <w:p w:rsidR="0015559B" w:rsidRDefault="00762D2D">
      <w:pPr>
        <w:numPr>
          <w:ilvl w:val="0"/>
          <w:numId w:val="8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Propiedades mecánicas de cerámicos y vidrios</w:t>
      </w:r>
    </w:p>
    <w:p w:rsidR="0015559B" w:rsidRDefault="00762D2D">
      <w:pPr>
        <w:numPr>
          <w:ilvl w:val="0"/>
          <w:numId w:val="8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lastRenderedPageBreak/>
        <w:t>Propiedades mecánicas de polímeros</w:t>
      </w:r>
    </w:p>
    <w:p w:rsidR="0015559B" w:rsidRDefault="00762D2D">
      <w:pPr>
        <w:pStyle w:val="Ttulo2"/>
      </w:pPr>
      <w:bookmarkStart w:id="6" w:name="_8qnk4xp6t414" w:colFirst="0" w:colLast="0"/>
      <w:bookmarkEnd w:id="6"/>
      <w:r>
        <w:t>Unidad 5: Materiales compuestos</w:t>
      </w:r>
    </w:p>
    <w:p w:rsidR="0015559B" w:rsidRDefault="00762D2D">
      <w:pPr>
        <w:numPr>
          <w:ilvl w:val="0"/>
          <w:numId w:val="4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Materiales compuestos de origen natural</w:t>
      </w:r>
    </w:p>
    <w:p w:rsidR="0015559B" w:rsidRDefault="00762D2D">
      <w:pPr>
        <w:numPr>
          <w:ilvl w:val="0"/>
          <w:numId w:val="4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Materiales compuestos fabricados por el hombre</w:t>
      </w:r>
    </w:p>
    <w:p w:rsidR="0015559B" w:rsidRDefault="00762D2D">
      <w:pPr>
        <w:numPr>
          <w:ilvl w:val="0"/>
          <w:numId w:val="4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Propiedades y caracteriz</w:t>
      </w:r>
      <w:r>
        <w:rPr>
          <w:rFonts w:ascii="Roboto" w:eastAsia="Roboto" w:hAnsi="Roboto" w:cs="Roboto"/>
        </w:rPr>
        <w:t>ación</w:t>
      </w:r>
    </w:p>
    <w:p w:rsidR="0015559B" w:rsidRDefault="00762D2D">
      <w:pPr>
        <w:numPr>
          <w:ilvl w:val="0"/>
          <w:numId w:val="4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Procesamiento y aplicaciones</w:t>
      </w:r>
    </w:p>
    <w:p w:rsidR="0015559B" w:rsidRDefault="00762D2D">
      <w:pPr>
        <w:pStyle w:val="Ttulo2"/>
      </w:pPr>
      <w:bookmarkStart w:id="7" w:name="_rwdvi4f1eay7" w:colFirst="0" w:colLast="0"/>
      <w:bookmarkEnd w:id="7"/>
      <w:r>
        <w:t>Unidad 6: Propiedades eléctricas, ópticas y magnéticas de los materiales</w:t>
      </w:r>
    </w:p>
    <w:p w:rsidR="0015559B" w:rsidRDefault="00762D2D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Conducción metálica</w:t>
      </w:r>
    </w:p>
    <w:p w:rsidR="0015559B" w:rsidRDefault="00762D2D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Semiconductores intrínsecos y extrínsecos</w:t>
      </w:r>
    </w:p>
    <w:p w:rsidR="0015559B" w:rsidRDefault="00762D2D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Dispositivos sencillos</w:t>
      </w:r>
    </w:p>
    <w:p w:rsidR="0015559B" w:rsidRDefault="00762D2D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Aislantes eléctricos</w:t>
      </w:r>
    </w:p>
    <w:p w:rsidR="0015559B" w:rsidRDefault="00762D2D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Materiales ferroeléctricos y piezoeléctric</w:t>
      </w:r>
      <w:r>
        <w:rPr>
          <w:rFonts w:ascii="Roboto" w:eastAsia="Roboto" w:hAnsi="Roboto" w:cs="Roboto"/>
        </w:rPr>
        <w:t>os</w:t>
      </w:r>
    </w:p>
    <w:p w:rsidR="0015559B" w:rsidRDefault="00762D2D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Materiales transparentes, translúcidos y opacos</w:t>
      </w:r>
    </w:p>
    <w:p w:rsidR="0015559B" w:rsidRDefault="00762D2D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Fibras ópticas</w:t>
      </w:r>
    </w:p>
    <w:p w:rsidR="0015559B" w:rsidRDefault="00762D2D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Magnetismo</w:t>
      </w:r>
    </w:p>
    <w:p w:rsidR="0015559B" w:rsidRDefault="00762D2D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Metales magnéticos</w:t>
      </w:r>
    </w:p>
    <w:p w:rsidR="0015559B" w:rsidRDefault="00762D2D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Cerámicos magnéticos</w:t>
      </w:r>
    </w:p>
    <w:p w:rsidR="0015559B" w:rsidRDefault="00762D2D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Aplicaciones</w:t>
      </w:r>
    </w:p>
    <w:p w:rsidR="0015559B" w:rsidRDefault="00762D2D">
      <w:pPr>
        <w:pStyle w:val="Ttulo2"/>
      </w:pPr>
      <w:bookmarkStart w:id="8" w:name="_ftmre0418kxo" w:colFirst="0" w:colLast="0"/>
      <w:bookmarkEnd w:id="8"/>
      <w:r>
        <w:t>Unidad 7: Degradación ambiental e impacto ambiental</w:t>
      </w:r>
    </w:p>
    <w:p w:rsidR="0015559B" w:rsidRDefault="00762D2D">
      <w:pPr>
        <w:numPr>
          <w:ilvl w:val="0"/>
          <w:numId w:val="5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Oxidación-ataque atmosférico directo</w:t>
      </w:r>
    </w:p>
    <w:p w:rsidR="0015559B" w:rsidRDefault="00762D2D">
      <w:pPr>
        <w:numPr>
          <w:ilvl w:val="0"/>
          <w:numId w:val="5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Tipos de corrosión</w:t>
      </w:r>
    </w:p>
    <w:p w:rsidR="0015559B" w:rsidRDefault="00762D2D">
      <w:pPr>
        <w:numPr>
          <w:ilvl w:val="0"/>
          <w:numId w:val="5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Métodos para preve</w:t>
      </w:r>
      <w:r>
        <w:rPr>
          <w:rFonts w:ascii="Roboto" w:eastAsia="Roboto" w:hAnsi="Roboto" w:cs="Roboto"/>
        </w:rPr>
        <w:t>nir la corrosión</w:t>
      </w:r>
    </w:p>
    <w:p w:rsidR="0015559B" w:rsidRDefault="00762D2D">
      <w:pPr>
        <w:numPr>
          <w:ilvl w:val="0"/>
          <w:numId w:val="5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Degradación de polímeros, cerámicos y compuestos</w:t>
      </w:r>
    </w:p>
    <w:p w:rsidR="0015559B" w:rsidRDefault="00762D2D">
      <w:pPr>
        <w:numPr>
          <w:ilvl w:val="0"/>
          <w:numId w:val="5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Impacto ambiental</w:t>
      </w:r>
    </w:p>
    <w:p w:rsidR="0015559B" w:rsidRDefault="00762D2D">
      <w:pPr>
        <w:pStyle w:val="Ttulo2"/>
      </w:pPr>
      <w:bookmarkStart w:id="9" w:name="_4g7w6o3jkna3" w:colFirst="0" w:colLast="0"/>
      <w:bookmarkEnd w:id="9"/>
      <w:r>
        <w:t>Unidad 8: Diseño, selección y falla de materiales</w:t>
      </w:r>
    </w:p>
    <w:p w:rsidR="0015559B" w:rsidRDefault="00762D2D">
      <w:pPr>
        <w:numPr>
          <w:ilvl w:val="0"/>
          <w:numId w:val="6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Metodología general de diseño y selección</w:t>
      </w:r>
    </w:p>
    <w:p w:rsidR="0015559B" w:rsidRDefault="00762D2D">
      <w:pPr>
        <w:numPr>
          <w:ilvl w:val="0"/>
          <w:numId w:val="6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Factores en la selección de materiales</w:t>
      </w:r>
    </w:p>
    <w:p w:rsidR="0015559B" w:rsidRDefault="00762D2D">
      <w:pPr>
        <w:numPr>
          <w:ilvl w:val="0"/>
          <w:numId w:val="6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Consideraciones prácticas</w:t>
      </w:r>
    </w:p>
    <w:p w:rsidR="0015559B" w:rsidRDefault="00762D2D">
      <w:pPr>
        <w:numPr>
          <w:ilvl w:val="0"/>
          <w:numId w:val="6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Falla de materiales y componentes</w:t>
      </w:r>
    </w:p>
    <w:p w:rsidR="0015559B" w:rsidRDefault="00762D2D">
      <w:pPr>
        <w:numPr>
          <w:ilvl w:val="0"/>
          <w:numId w:val="6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Fuentes de información</w:t>
      </w:r>
    </w:p>
    <w:p w:rsidR="0015559B" w:rsidRDefault="00762D2D">
      <w:pPr>
        <w:pStyle w:val="Ttulo2"/>
      </w:pPr>
      <w:bookmarkStart w:id="10" w:name="_melduv8v17js" w:colFirst="0" w:colLast="0"/>
      <w:bookmarkEnd w:id="10"/>
      <w:r>
        <w:t>Unidad 9: Ejemplos de selección de materiales</w:t>
      </w:r>
    </w:p>
    <w:p w:rsidR="0015559B" w:rsidRDefault="00762D2D">
      <w:pPr>
        <w:numPr>
          <w:ilvl w:val="0"/>
          <w:numId w:val="2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Aceros</w:t>
      </w:r>
    </w:p>
    <w:p w:rsidR="0015559B" w:rsidRDefault="00762D2D">
      <w:pPr>
        <w:numPr>
          <w:ilvl w:val="0"/>
          <w:numId w:val="2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Aleaciones de aluminio</w:t>
      </w:r>
    </w:p>
    <w:p w:rsidR="0015559B" w:rsidRDefault="00762D2D">
      <w:pPr>
        <w:numPr>
          <w:ilvl w:val="0"/>
          <w:numId w:val="2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Selección de materiales para la industria automotriz</w:t>
      </w:r>
    </w:p>
    <w:p w:rsidR="0015559B" w:rsidRDefault="00762D2D">
      <w:pPr>
        <w:numPr>
          <w:ilvl w:val="0"/>
          <w:numId w:val="2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Selección en base a la vida en fatiga</w:t>
      </w:r>
    </w:p>
    <w:p w:rsidR="0015559B" w:rsidRDefault="00762D2D">
      <w:pPr>
        <w:numPr>
          <w:ilvl w:val="0"/>
          <w:numId w:val="2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Selección de materiales compuest</w:t>
      </w:r>
      <w:r>
        <w:rPr>
          <w:rFonts w:ascii="Roboto" w:eastAsia="Roboto" w:hAnsi="Roboto" w:cs="Roboto"/>
        </w:rPr>
        <w:t>os</w:t>
      </w:r>
    </w:p>
    <w:p w:rsidR="0015559B" w:rsidRDefault="00762D2D">
      <w:pPr>
        <w:pStyle w:val="Ttulo2"/>
      </w:pPr>
      <w:bookmarkStart w:id="11" w:name="_rh27c7s9emrx" w:colFirst="0" w:colLast="0"/>
      <w:bookmarkEnd w:id="11"/>
      <w:r>
        <w:lastRenderedPageBreak/>
        <w:t>ACTIVIDADES DE TRABAJO EXPERIMENTAL</w:t>
      </w:r>
    </w:p>
    <w:p w:rsidR="0015559B" w:rsidRDefault="00762D2D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Ensayos de Calorimetría de polímeros.</w:t>
      </w:r>
    </w:p>
    <w:p w:rsidR="0015559B" w:rsidRDefault="00762D2D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Ensayo de tracción de polímeros.</w:t>
      </w:r>
    </w:p>
    <w:p w:rsidR="0015559B" w:rsidRDefault="00762D2D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Ensayo de tracción de metales.</w:t>
      </w:r>
    </w:p>
    <w:p w:rsidR="0015559B" w:rsidRDefault="00762D2D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Ensayo de impacto de metales.</w:t>
      </w:r>
    </w:p>
    <w:p w:rsidR="0015559B" w:rsidRDefault="00762D2D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Ensayo de compresión de cerámicos.</w:t>
      </w:r>
    </w:p>
    <w:p w:rsidR="0015559B" w:rsidRDefault="00762D2D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Ensayo de impacto al disco de materiales compuesto</w:t>
      </w:r>
      <w:r>
        <w:rPr>
          <w:rFonts w:ascii="Roboto" w:eastAsia="Roboto" w:hAnsi="Roboto" w:cs="Roboto"/>
        </w:rPr>
        <w:t>s.</w:t>
      </w:r>
    </w:p>
    <w:p w:rsidR="0015559B" w:rsidRDefault="00762D2D">
      <w:pPr>
        <w:pStyle w:val="Ttulo2"/>
      </w:pPr>
      <w:bookmarkStart w:id="12" w:name="_5ts89gu6sbfc" w:colFirst="0" w:colLast="0"/>
      <w:bookmarkEnd w:id="12"/>
      <w:r>
        <w:t>BIBLIOGRAFÍA</w:t>
      </w:r>
    </w:p>
    <w:p w:rsidR="0015559B" w:rsidRPr="009775F8" w:rsidRDefault="00762D2D">
      <w:pPr>
        <w:numPr>
          <w:ilvl w:val="0"/>
          <w:numId w:val="9"/>
        </w:numPr>
        <w:spacing w:after="80" w:line="273" w:lineRule="auto"/>
        <w:rPr>
          <w:rFonts w:ascii="Roboto" w:eastAsia="Roboto" w:hAnsi="Roboto" w:cs="Roboto"/>
          <w:lang w:val="en-US"/>
        </w:rPr>
      </w:pPr>
      <w:r w:rsidRPr="009775F8">
        <w:rPr>
          <w:rFonts w:ascii="Roboto" w:eastAsia="Roboto" w:hAnsi="Roboto" w:cs="Roboto"/>
          <w:lang w:val="en-US"/>
        </w:rPr>
        <w:t>"The Principles of Materials Selection of Engineering Design", Pat L. Mangonon, Prentice Hall, New Jersey, 1999.</w:t>
      </w:r>
    </w:p>
    <w:p w:rsidR="0015559B" w:rsidRDefault="00762D2D">
      <w:pPr>
        <w:numPr>
          <w:ilvl w:val="0"/>
          <w:numId w:val="9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“Fundamentos de la Ciencia e Ingeniería de Materiales”, W.F. Smith, Ed. Mc Graw-Hill. 2ª Edición (1993).</w:t>
      </w:r>
    </w:p>
    <w:p w:rsidR="0015559B" w:rsidRDefault="00762D2D">
      <w:pPr>
        <w:numPr>
          <w:ilvl w:val="0"/>
          <w:numId w:val="9"/>
        </w:numPr>
        <w:spacing w:after="80" w:line="273" w:lineRule="auto"/>
        <w:rPr>
          <w:rFonts w:ascii="Roboto" w:eastAsia="Roboto" w:hAnsi="Roboto" w:cs="Roboto"/>
        </w:rPr>
      </w:pPr>
      <w:r w:rsidRPr="009775F8">
        <w:rPr>
          <w:rFonts w:ascii="Roboto" w:eastAsia="Roboto" w:hAnsi="Roboto" w:cs="Roboto"/>
          <w:lang w:val="en-US"/>
        </w:rPr>
        <w:t>“Introduction to Mater</w:t>
      </w:r>
      <w:r w:rsidRPr="009775F8">
        <w:rPr>
          <w:rFonts w:ascii="Roboto" w:eastAsia="Roboto" w:hAnsi="Roboto" w:cs="Roboto"/>
          <w:lang w:val="en-US"/>
        </w:rPr>
        <w:t xml:space="preserve">ials Science for Engineers”, J.F. Shackelford, Third Edition. </w:t>
      </w:r>
      <w:r>
        <w:rPr>
          <w:rFonts w:ascii="Roboto" w:eastAsia="Roboto" w:hAnsi="Roboto" w:cs="Roboto"/>
        </w:rPr>
        <w:t>Maxwell Macmillan Intern. Pub. Group (1992).</w:t>
      </w:r>
    </w:p>
    <w:p w:rsidR="0015559B" w:rsidRPr="009775F8" w:rsidRDefault="00762D2D">
      <w:pPr>
        <w:numPr>
          <w:ilvl w:val="0"/>
          <w:numId w:val="9"/>
        </w:numPr>
        <w:spacing w:after="80" w:line="273" w:lineRule="auto"/>
        <w:rPr>
          <w:rFonts w:ascii="Roboto" w:eastAsia="Roboto" w:hAnsi="Roboto" w:cs="Roboto"/>
          <w:lang w:val="en-US"/>
        </w:rPr>
      </w:pPr>
      <w:r w:rsidRPr="009775F8">
        <w:rPr>
          <w:rFonts w:ascii="Roboto" w:eastAsia="Roboto" w:hAnsi="Roboto" w:cs="Roboto"/>
          <w:lang w:val="en-US"/>
        </w:rPr>
        <w:t>“Strength and Fracture of Engineering Solids”, D.K. Felbeck and A.G. Atkins, Prentice-Hall, Inc.</w:t>
      </w:r>
    </w:p>
    <w:p w:rsidR="0015559B" w:rsidRDefault="00762D2D">
      <w:pPr>
        <w:numPr>
          <w:ilvl w:val="0"/>
          <w:numId w:val="9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“Fundamentos de Ciencia de Materiales”, Guy, A.G.; E</w:t>
      </w:r>
      <w:r>
        <w:rPr>
          <w:rFonts w:ascii="Roboto" w:eastAsia="Roboto" w:hAnsi="Roboto" w:cs="Roboto"/>
        </w:rPr>
        <w:t>d. Mc Graw-Hill (1980).</w:t>
      </w:r>
    </w:p>
    <w:p w:rsidR="0015559B" w:rsidRDefault="00762D2D">
      <w:pPr>
        <w:numPr>
          <w:ilvl w:val="0"/>
          <w:numId w:val="9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“Materiales de Ingeniería y sus Aplicaciones”, Flinn, R.A. y Trojan, P.K.; Ed. Mc Graw-Hill (1979).</w:t>
      </w:r>
    </w:p>
    <w:p w:rsidR="0015559B" w:rsidRDefault="00762D2D">
      <w:pPr>
        <w:numPr>
          <w:ilvl w:val="0"/>
          <w:numId w:val="9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“Introducción a la Ciencia de los Materiales”, Brostow, W.; (1981).</w:t>
      </w:r>
    </w:p>
    <w:p w:rsidR="0015559B" w:rsidRPr="009775F8" w:rsidRDefault="00762D2D">
      <w:pPr>
        <w:numPr>
          <w:ilvl w:val="0"/>
          <w:numId w:val="9"/>
        </w:numPr>
        <w:spacing w:after="80" w:line="273" w:lineRule="auto"/>
        <w:rPr>
          <w:rFonts w:ascii="Roboto" w:eastAsia="Roboto" w:hAnsi="Roboto" w:cs="Roboto"/>
          <w:lang w:val="en-US"/>
        </w:rPr>
      </w:pPr>
      <w:r w:rsidRPr="009775F8">
        <w:rPr>
          <w:rFonts w:ascii="Roboto" w:eastAsia="Roboto" w:hAnsi="Roboto" w:cs="Roboto"/>
          <w:lang w:val="en-US"/>
        </w:rPr>
        <w:t>“The Technology and Applications of Engineering Materials”, Ray, M.S.; Prentice/Hall PHI International.</w:t>
      </w:r>
    </w:p>
    <w:p w:rsidR="0015559B" w:rsidRDefault="00762D2D">
      <w:pPr>
        <w:numPr>
          <w:ilvl w:val="0"/>
          <w:numId w:val="9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“Materiales para Ingeniería”, Van Vlack, L.H.; (1974).</w:t>
      </w:r>
    </w:p>
    <w:p w:rsidR="0015559B" w:rsidRDefault="0015559B">
      <w:pPr>
        <w:spacing w:after="80" w:line="273" w:lineRule="auto"/>
        <w:rPr>
          <w:rFonts w:ascii="Roboto" w:eastAsia="Roboto" w:hAnsi="Roboto" w:cs="Roboto"/>
        </w:rPr>
      </w:pPr>
    </w:p>
    <w:sectPr w:rsidR="0015559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3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2D2D" w:rsidRDefault="00762D2D">
      <w:pPr>
        <w:spacing w:line="240" w:lineRule="auto"/>
      </w:pPr>
      <w:r>
        <w:separator/>
      </w:r>
    </w:p>
  </w:endnote>
  <w:endnote w:type="continuationSeparator" w:id="0">
    <w:p w:rsidR="00762D2D" w:rsidRDefault="00762D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Lora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559B" w:rsidRDefault="00762D2D">
    <w:pPr>
      <w:jc w:val="right"/>
      <w:rPr>
        <w:rFonts w:ascii="Roboto" w:eastAsia="Roboto" w:hAnsi="Roboto" w:cs="Roboto"/>
        <w:color w:val="16A085"/>
      </w:rPr>
    </w:pPr>
    <w:r>
      <w:rPr>
        <w:rFonts w:ascii="Roboto" w:eastAsia="Roboto" w:hAnsi="Roboto" w:cs="Roboto"/>
        <w:color w:val="16A085"/>
      </w:rPr>
      <w:fldChar w:fldCharType="begin"/>
    </w:r>
    <w:r>
      <w:rPr>
        <w:rFonts w:ascii="Roboto" w:eastAsia="Roboto" w:hAnsi="Roboto" w:cs="Roboto"/>
        <w:color w:val="16A085"/>
      </w:rPr>
      <w:instrText>PAGE</w:instrText>
    </w:r>
    <w:r w:rsidR="009775F8">
      <w:rPr>
        <w:rFonts w:ascii="Roboto" w:eastAsia="Roboto" w:hAnsi="Roboto" w:cs="Roboto"/>
        <w:color w:val="16A085"/>
      </w:rPr>
      <w:fldChar w:fldCharType="separate"/>
    </w:r>
    <w:r w:rsidR="009775F8">
      <w:rPr>
        <w:rFonts w:ascii="Roboto" w:eastAsia="Roboto" w:hAnsi="Roboto" w:cs="Roboto"/>
        <w:noProof/>
        <w:color w:val="16A085"/>
      </w:rPr>
      <w:t>1</w:t>
    </w:r>
    <w:r>
      <w:rPr>
        <w:rFonts w:ascii="Roboto" w:eastAsia="Roboto" w:hAnsi="Roboto" w:cs="Roboto"/>
        <w:color w:val="16A08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559B" w:rsidRDefault="00762D2D">
    <w:pPr>
      <w:jc w:val="right"/>
      <w:rPr>
        <w:color w:val="16A085"/>
      </w:rPr>
    </w:pPr>
    <w:r>
      <w:rPr>
        <w:color w:val="16A085"/>
      </w:rPr>
      <w:fldChar w:fldCharType="begin"/>
    </w:r>
    <w:r>
      <w:rPr>
        <w:color w:val="16A085"/>
      </w:rPr>
      <w:instrText>PAGE</w:instrText>
    </w:r>
    <w:r>
      <w:rPr>
        <w:color w:val="16A08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2D2D" w:rsidRDefault="00762D2D">
      <w:pPr>
        <w:spacing w:line="240" w:lineRule="auto"/>
      </w:pPr>
      <w:r>
        <w:separator/>
      </w:r>
    </w:p>
  </w:footnote>
  <w:footnote w:type="continuationSeparator" w:id="0">
    <w:p w:rsidR="00762D2D" w:rsidRDefault="00762D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559B" w:rsidRDefault="0015559B">
    <w:pPr>
      <w:spacing w:line="240" w:lineRule="auto"/>
      <w:rPr>
        <w:rFonts w:ascii="Roboto" w:eastAsia="Roboto" w:hAnsi="Roboto" w:cs="Roboto"/>
        <w:sz w:val="4"/>
        <w:szCs w:val="4"/>
      </w:rPr>
    </w:pPr>
  </w:p>
  <w:tbl>
    <w:tblPr>
      <w:tblStyle w:val="a0"/>
      <w:tblW w:w="9630" w:type="dxa"/>
      <w:jc w:val="center"/>
      <w:tblInd w:w="0" w:type="dxa"/>
      <w:tblLayout w:type="fixed"/>
      <w:tblLook w:val="0600" w:firstRow="0" w:lastRow="0" w:firstColumn="0" w:lastColumn="0" w:noHBand="1" w:noVBand="1"/>
    </w:tblPr>
    <w:tblGrid>
      <w:gridCol w:w="1245"/>
      <w:gridCol w:w="2550"/>
      <w:gridCol w:w="1275"/>
      <w:gridCol w:w="1350"/>
      <w:gridCol w:w="1230"/>
      <w:gridCol w:w="1980"/>
    </w:tblGrid>
    <w:tr w:rsidR="0015559B">
      <w:trPr>
        <w:trHeight w:val="1140"/>
        <w:jc w:val="center"/>
      </w:trPr>
      <w:tc>
        <w:tcPr>
          <w:tcW w:w="124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15559B" w:rsidRDefault="00762D2D">
          <w:pPr>
            <w:spacing w:after="40" w:line="264" w:lineRule="auto"/>
            <w:jc w:val="left"/>
            <w:rPr>
              <w:rFonts w:ascii="Lora" w:eastAsia="Lora" w:hAnsi="Lora" w:cs="Lora"/>
              <w:b/>
              <w:sz w:val="18"/>
              <w:szCs w:val="18"/>
            </w:rPr>
          </w:pPr>
          <w:r>
            <w:rPr>
              <w:rFonts w:ascii="Lora" w:eastAsia="Lora" w:hAnsi="Lora" w:cs="Lora"/>
              <w:b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762000" cy="617175"/>
                <wp:effectExtent l="0" t="0" r="0" b="0"/>
                <wp:docPr id="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t="9031" b="974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15559B" w:rsidRDefault="00762D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Departamento de Ingeniería Química y en Alimentos</w:t>
          </w:r>
        </w:p>
      </w:tc>
      <w:tc>
        <w:tcPr>
          <w:tcW w:w="127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15559B" w:rsidRDefault="00762D2D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819150" cy="642938"/>
                <wp:effectExtent l="0" t="0" r="0" b="0"/>
                <wp:docPr id="3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2"/>
                        <a:srcRect t="12790" b="872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15559B" w:rsidRDefault="00762D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Facultad de Ingeniería</w:t>
          </w:r>
        </w:p>
      </w:tc>
      <w:tc>
        <w:tcPr>
          <w:tcW w:w="123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15559B" w:rsidRDefault="00762D2D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544875" cy="544875"/>
                <wp:effectExtent l="0" t="0" r="0" b="0"/>
                <wp:docPr id="2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15559B" w:rsidRDefault="00762D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Universidad Nacional de Mar del Plata</w:t>
          </w:r>
        </w:p>
      </w:tc>
    </w:tr>
  </w:tbl>
  <w:p w:rsidR="0015559B" w:rsidRDefault="00762D2D">
    <w:pPr>
      <w:spacing w:line="240" w:lineRule="auto"/>
    </w:pPr>
    <w:r>
      <w:pict>
        <v:rect id="_x0000_i1026" style="width:0;height:1.5pt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559B" w:rsidRDefault="0015559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A4542"/>
    <w:multiLevelType w:val="multilevel"/>
    <w:tmpl w:val="81F05C0C"/>
    <w:lvl w:ilvl="0">
      <w:start w:val="1"/>
      <w:numFmt w:val="decimal"/>
      <w:lvlText w:val="2.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2EE6287"/>
    <w:multiLevelType w:val="multilevel"/>
    <w:tmpl w:val="2492427C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A1C54DA"/>
    <w:multiLevelType w:val="multilevel"/>
    <w:tmpl w:val="D11A91BC"/>
    <w:lvl w:ilvl="0">
      <w:start w:val="1"/>
      <w:numFmt w:val="decimal"/>
      <w:lvlText w:val="7.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4A92728"/>
    <w:multiLevelType w:val="multilevel"/>
    <w:tmpl w:val="BD7846A6"/>
    <w:lvl w:ilvl="0">
      <w:start w:val="1"/>
      <w:numFmt w:val="decimal"/>
      <w:lvlText w:val="8.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E702F79"/>
    <w:multiLevelType w:val="multilevel"/>
    <w:tmpl w:val="D878157A"/>
    <w:lvl w:ilvl="0">
      <w:start w:val="1"/>
      <w:numFmt w:val="decimal"/>
      <w:lvlText w:val="5.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3D2166A9"/>
    <w:multiLevelType w:val="multilevel"/>
    <w:tmpl w:val="5C20AA76"/>
    <w:lvl w:ilvl="0">
      <w:start w:val="1"/>
      <w:numFmt w:val="decimal"/>
      <w:lvlText w:val="4.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E160625"/>
    <w:multiLevelType w:val="multilevel"/>
    <w:tmpl w:val="B8A05618"/>
    <w:lvl w:ilvl="0">
      <w:start w:val="1"/>
      <w:numFmt w:val="decimal"/>
      <w:lvlText w:val="3.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5AF829C9"/>
    <w:multiLevelType w:val="multilevel"/>
    <w:tmpl w:val="9FE222D4"/>
    <w:lvl w:ilvl="0">
      <w:start w:val="1"/>
      <w:numFmt w:val="decimal"/>
      <w:lvlText w:val="1.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62CB5D68"/>
    <w:multiLevelType w:val="multilevel"/>
    <w:tmpl w:val="4FC0CB76"/>
    <w:lvl w:ilvl="0">
      <w:start w:val="1"/>
      <w:numFmt w:val="decimal"/>
      <w:lvlText w:val="6.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7E926DB3"/>
    <w:multiLevelType w:val="multilevel"/>
    <w:tmpl w:val="78CEFF8E"/>
    <w:lvl w:ilvl="0">
      <w:start w:val="1"/>
      <w:numFmt w:val="decimal"/>
      <w:lvlText w:val="9.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5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59B"/>
    <w:rsid w:val="0015559B"/>
    <w:rsid w:val="00762D2D"/>
    <w:rsid w:val="0097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EE351C6-2C4D-48A0-8DB8-331EA64D2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jc w:val="center"/>
      <w:outlineLvl w:val="0"/>
    </w:pPr>
    <w:rPr>
      <w:rFonts w:ascii="Roboto" w:eastAsia="Roboto" w:hAnsi="Roboto" w:cs="Roboto"/>
      <w:b/>
      <w:color w:val="16A08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200" w:after="40" w:line="271" w:lineRule="auto"/>
      <w:outlineLvl w:val="1"/>
    </w:pPr>
    <w:rPr>
      <w:rFonts w:ascii="Roboto" w:eastAsia="Roboto" w:hAnsi="Roboto" w:cs="Roboto"/>
      <w:b/>
      <w:color w:val="16A085"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320" w:after="80" w:line="273" w:lineRule="auto"/>
      <w:outlineLvl w:val="2"/>
    </w:pPr>
    <w:rPr>
      <w:rFonts w:ascii="Roboto" w:eastAsia="Roboto" w:hAnsi="Roboto" w:cs="Roboto"/>
      <w:b/>
      <w:i/>
      <w:color w:val="434343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</dc:creator>
  <cp:lastModifiedBy>Ju</cp:lastModifiedBy>
  <cp:revision>2</cp:revision>
  <dcterms:created xsi:type="dcterms:W3CDTF">2019-03-10T21:38:00Z</dcterms:created>
  <dcterms:modified xsi:type="dcterms:W3CDTF">2019-03-10T21:38:00Z</dcterms:modified>
</cp:coreProperties>
</file>