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Laboratorio de Química II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1BF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ke70i97njm0f" w:id="1"/>
      <w:bookmarkEnd w:id="1"/>
      <w:r w:rsidDel="00000000" w:rsidR="00000000" w:rsidRPr="00000000">
        <w:rPr>
          <w:rtl w:val="0"/>
        </w:rPr>
        <w:t xml:space="preserve">UNIDAD 1: El laboratorio de Química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Elementos característicos. Hojas de seguridad (MSDS). Operaciones comunes: extracción con solventes, ensayos de solubilidad, análisis cuali-cuantitativo de muestras de compuestos orgánicos. Métodos de purificación: recristalización, uso de agentes desecantes. Manejo de residuos orgánicos. 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m199xk794gpn" w:id="2"/>
      <w:bookmarkEnd w:id="2"/>
      <w:r w:rsidDel="00000000" w:rsidR="00000000" w:rsidRPr="00000000">
        <w:rPr>
          <w:rtl w:val="0"/>
        </w:rPr>
        <w:t xml:space="preserve">UNIDAD 2: Síntesis Química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Planeamiento y ejecución de una síntesis. Criterios de selección del camino sintético. Aislación y caracterización de los productos obtenidos en una síntesis. Breve introducción a la retrosíntesis orgánica. Síntesis inorgánica. Cálculo del rendimiento. 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kwrkzajw8orm" w:id="3"/>
      <w:bookmarkEnd w:id="3"/>
      <w:r w:rsidDel="00000000" w:rsidR="00000000" w:rsidRPr="00000000">
        <w:rPr>
          <w:rtl w:val="0"/>
        </w:rPr>
        <w:t xml:space="preserve">UNIDAD </w:t>
      </w:r>
      <w:r w:rsidDel="00000000" w:rsidR="00000000" w:rsidRPr="00000000">
        <w:rPr>
          <w:rtl w:val="0"/>
        </w:rPr>
        <w:t xml:space="preserve">3: Caracterización fisicoquímica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Caracterización de sustancias a través de propiedades físicas y fisicoquímicas. Propiedades térmicas (calorimetría DSC, TGA). Densidad: picnometría. Índice de refracción: refractometría. Viscosimetría: viscosímetro de Ubbelohde. Propiedades coligativas.</w:t>
      </w:r>
    </w:p>
    <w:p w:rsidR="00000000" w:rsidDel="00000000" w:rsidP="00000000" w:rsidRDefault="00000000" w:rsidRPr="00000000" w14:paraId="00000017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su2vllharwyx" w:id="4"/>
      <w:bookmarkEnd w:id="4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 la Experimentación Química. A. Láinez Ferrando, C. Álvarez Ibarra, M.C. Moreno Bondi, J. Osio Barcina, F. Urbanos Urbanos, Fac. de Cs Químicas, Univ. Complutense de Madrid, España.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Practical Skills in Chemistry. J.R. Dean, A.M. Jones, D. Holmes, R. Reed, J. Weyers and A. Jones. Prentice Hall. Essex, UK (2002). ISBN 978-0-13-028002-2.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Purification of Laboratory Chemicals. W.L.F. Armarego, C.L.L. Chai. 5th. Edition Elsevier Science, USA, 2003. ISBN: 0-7506-7571-3.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Laboratory Companion: A Practical Guide to Materials, Equipment, and Technique. Gary S. Coyne. Wiley-Interscience (1997), ISBN 0471184225.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Experimentos en Química Clásica. The Royal Society of Chemistry (T. Lister, rec). Síntesis, Madrid (2004). ISBN: 978-84-7738-963-7.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Curso Práctico de Química Orgánica. R.Q. Brewster, C.A. VanderWeft, W.E. McEwen, Ed. Alhambra, Madrid, 1977.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Experiencing Organic Chemistry in the Laboratory. J.A. Miller, E. F. Neuzil, D. C. Heath and Company, Lexington (USA), 1979.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Microscale Inorganic Chemistry. A comprehensive Laboratory Experience. Z. Szafran, R. M. Pike, M. M. Singh. John Wiley &amp; Sons, Inc. USA, 1991.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synthesis and characterization of inorganic compounds. W.L. Joslly. Ed. Waveland Press, Inc. USA, 1991.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Química Orgánica. Fundamentos teórico-prácticos para el Laboratorio. L. Galagovsky, EUDEBA, Bs. As., 1987.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Measurements and Synthesis in the Chemistry Laboratory. L. Peck, K. J. Irgolic. Prentice Hall, NJ USA (1992). ISBN: 0139050507.</w:t>
      </w:r>
    </w:p>
    <w:p w:rsidR="00000000" w:rsidDel="00000000" w:rsidP="00000000" w:rsidRDefault="00000000" w:rsidRPr="00000000" w14:paraId="00000025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8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A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C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2E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