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Química Orgánica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1BD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2016)</w:t>
      </w:r>
    </w:p>
    <w:p w:rsidR="00000000" w:rsidDel="00000000" w:rsidP="00000000" w:rsidRDefault="00000000" w:rsidRPr="00000000" w14:paraId="00000011">
      <w:pPr>
        <w:pStyle w:val="Heading2"/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bookmarkStart w:colFirst="0" w:colLast="0" w:name="_94k9vrdlew0z" w:id="1"/>
      <w:bookmarkEnd w:id="1"/>
      <w:r w:rsidDel="00000000" w:rsidR="00000000" w:rsidRPr="00000000">
        <w:rPr>
          <w:rtl w:val="0"/>
        </w:rPr>
        <w:t xml:space="preserve">Química Orgánica.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Evolución y objeto de estudio de la química orgánica.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Formación de las moléculas. Estructura atómica. Formación de enlaces. Enlaces covalentes. Cargas formales. Representación de las moléculas. Fuerzas inter-partículas.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El átomo de carbono. Orbitales atómicos híbridos. Orbitales moleculares. </w:t>
      </w:r>
    </w:p>
    <w:p w:rsidR="00000000" w:rsidDel="00000000" w:rsidP="00000000" w:rsidRDefault="00000000" w:rsidRPr="00000000" w14:paraId="00000015">
      <w:pPr>
        <w:pStyle w:val="Heading2"/>
        <w:numPr>
          <w:ilvl w:val="0"/>
          <w:numId w:val="1"/>
        </w:numPr>
        <w:ind w:left="720" w:hanging="360"/>
      </w:pPr>
      <w:bookmarkStart w:colFirst="0" w:colLast="0" w:name="_u38392uhmsxp" w:id="2"/>
      <w:bookmarkEnd w:id="2"/>
      <w:r w:rsidDel="00000000" w:rsidR="00000000" w:rsidRPr="00000000">
        <w:rPr>
          <w:rtl w:val="0"/>
        </w:rPr>
        <w:t xml:space="preserve">Hidrocarburos sencillos.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Propiedades de los hidrocarburos. Isómeros estructurales. Reglas IUPAC.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Alcanos de cadena lineal y ramificados. Grupos alquilo. Cicloalcanos. Tensión anular. Isomería geométrica. Estabilidad de los alcanos. Calor de combustión. Calor de formación.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Estructura de los alquenos. Isomería. Nomenclatura. Estabilidad (hiperconjugación). Dienos y polienos.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Alquinos. Nomenclatura. Alenos.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Hidrocarburos aromáticos. Estructuras de resonancia. Estabilidad. Aromaticidad y regla de Hückel. Arenos. Nomenclatura. Hidrocarburos policíclicos.</w:t>
      </w:r>
    </w:p>
    <w:p w:rsidR="00000000" w:rsidDel="00000000" w:rsidP="00000000" w:rsidRDefault="00000000" w:rsidRPr="00000000" w14:paraId="0000001B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oahbd4qsp0ul" w:id="3"/>
      <w:bookmarkEnd w:id="3"/>
      <w:r w:rsidDel="00000000" w:rsidR="00000000" w:rsidRPr="00000000">
        <w:rPr>
          <w:rtl w:val="0"/>
        </w:rPr>
        <w:t xml:space="preserve">Grupos funcionales con heteroátomos.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que contienen oxígeno con hibridación sp3: alcoholes y éteres.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Ruptura de enlaces.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Homolítica, energía de enlaces y estructura de radicales. Estabilización de radicales (hiperconjugación).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Heterolítica, formación de carbocationes. Estabilización de los carbocationes.Orden de reactividad de los alcoholes por clase. Conjugación de cationes y radicales.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Formación de enlaces: nucleófilos y electrófilos.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que contienen oxígeno con hibridación sp2.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carbonílicos: aldehídos y cetonas. Estructuras de resonancia.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carboxílicos: ácidos y derivados de ácidos. Niveles de oxidación.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nitrogenados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que contienen nitrógeno con hibridación sp3: amoníaco y aminas: hibridación y geometría. Aminas. Nomenclatura. Acidez y basicidad. Momentos dipolares. Puentes de hidrógeno. Solvatación.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que contienen nitrógeno con hibridación sp2: dobles enlaces del nitrógeno. Fuerza de enlace de los enlaces múltiples. Cálculo de los niveles de oxidación.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que contienen nitrógeno con hibridación sp: nitrilos.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aromáticos con heteroátomos.</w:t>
      </w:r>
    </w:p>
    <w:p w:rsidR="00000000" w:rsidDel="00000000" w:rsidP="00000000" w:rsidRDefault="00000000" w:rsidRPr="00000000" w14:paraId="00000029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bxabgo9w7n5z" w:id="4"/>
      <w:bookmarkEnd w:id="4"/>
      <w:r w:rsidDel="00000000" w:rsidR="00000000" w:rsidRPr="00000000">
        <w:rPr>
          <w:rtl w:val="0"/>
        </w:rPr>
        <w:t xml:space="preserve">Estereoquímica.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Isomerización geométrica: rotación en torno al enlace pi. Aspectos energéticos. La geometría de los alquenos. Aspectos energéticos de las reacciones.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conformacional: rotación en torno a enlaces sigma. Etano y butano. Cicloalcanos.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Quiralidad. Actividad óptica. Enantiómeros. Polarimetría. Configuración relativa y absoluta. Resolución de enantiómeros. Compuestos meso. Proyecciones de Fisher.</w:t>
      </w:r>
    </w:p>
    <w:p w:rsidR="00000000" w:rsidDel="00000000" w:rsidP="00000000" w:rsidRDefault="00000000" w:rsidRPr="00000000" w14:paraId="0000002D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7it3uzsfx3qx" w:id="5"/>
      <w:bookmarkEnd w:id="5"/>
      <w:r w:rsidDel="00000000" w:rsidR="00000000" w:rsidRPr="00000000">
        <w:rPr>
          <w:rtl w:val="0"/>
        </w:rPr>
        <w:t xml:space="preserve">Interpretación de las reacciones orgánicas.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Diagramas de energía. Energía libre. Termodinámica y cinética. Estado de transición: postulado de Hammond. Intermediarios reactivos: Carbocationes y radicales. Carbaniones. Carbenos. Iones radical.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Control cinético y termodinámico.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Acidez y basicidad.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La acidez como medida cuantitativa de los equilibrios termodinámicos.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Velocidades de reacción: reacciones uni y bimoleculares.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Mecanismos de las reacciones orgánicas: adición, eliminación, sustitución, condensación, transposición, isomerización, óxido-reducción.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Formación y ruptura de enlaces: factibilidad termodinámica.</w:t>
      </w:r>
    </w:p>
    <w:p w:rsidR="00000000" w:rsidDel="00000000" w:rsidP="00000000" w:rsidRDefault="00000000" w:rsidRPr="00000000" w14:paraId="00000035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uckgwg9amihi" w:id="6"/>
      <w:bookmarkEnd w:id="6"/>
      <w:r w:rsidDel="00000000" w:rsidR="00000000" w:rsidRPr="00000000">
        <w:rPr>
          <w:rtl w:val="0"/>
        </w:rPr>
        <w:t xml:space="preserve">Sustitución por nucleófilos en carbono saturado.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Mecanismo de una reacción concertada: sustitución nucleofílica bimolecular (SN2). Estado de transición. Inversión de la configuración. Factores que afectan la velocidad. Utilidad sintética.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Sustitución nucleofílica (SN1). Factores que afectan la velocidad. Transposiciones.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Competencia entre ambas reacciones.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Transformación de grupos funcionales por medio de estas reacciones.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Compuestos organometálicos.</w:t>
      </w:r>
    </w:p>
    <w:p w:rsidR="00000000" w:rsidDel="00000000" w:rsidP="00000000" w:rsidRDefault="00000000" w:rsidRPr="00000000" w14:paraId="0000003B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ssk92l82oa4q" w:id="7"/>
      <w:bookmarkEnd w:id="7"/>
      <w:r w:rsidDel="00000000" w:rsidR="00000000" w:rsidRPr="00000000">
        <w:rPr>
          <w:rtl w:val="0"/>
        </w:rPr>
        <w:t xml:space="preserve">Reacciones de eliminación.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Mecanismo E1: intermediarios carbocatiónicos.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Estado de transición. Estereoquímica. Regioespecificidad. Efecto de las condiciones de reacción. Efecto de la estructura.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Mecanismo E2: eliminación sincrónica.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Estereoquímica. Factores que afectan la regioselectividad. Transposiciones. Competencia con la E2. Estructura del sustrato.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Reacciones de oxidación.</w:t>
      </w:r>
    </w:p>
    <w:p w:rsidR="00000000" w:rsidDel="00000000" w:rsidP="00000000" w:rsidRDefault="00000000" w:rsidRPr="00000000" w14:paraId="00000041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99es8c1ti1e2" w:id="8"/>
      <w:bookmarkEnd w:id="8"/>
      <w:r w:rsidDel="00000000" w:rsidR="00000000" w:rsidRPr="00000000">
        <w:rPr>
          <w:rtl w:val="0"/>
        </w:rPr>
        <w:t xml:space="preserve">Adición a enlaces múltiples carbono-carbono.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Adición electrofílica. Regioespecificidad. Adición a dienos conjugados. Estereoquímica. Trasposiciones.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Adiciones de radicales. Regla anti-Markovnikov.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Reacciones de cicloadición. Reacción de Diels-Alder.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Reducción de enlaces múltiples.</w:t>
      </w:r>
    </w:p>
    <w:p w:rsidR="00000000" w:rsidDel="00000000" w:rsidP="00000000" w:rsidRDefault="00000000" w:rsidRPr="00000000" w14:paraId="00000046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641f9mcak8b" w:id="9"/>
      <w:bookmarkEnd w:id="9"/>
      <w:r w:rsidDel="00000000" w:rsidR="00000000" w:rsidRPr="00000000">
        <w:rPr>
          <w:rtl w:val="0"/>
        </w:rPr>
        <w:t xml:space="preserve">Sustitución electrofílica aromática.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Mecanismo de la S.E.A. Introducción de grupos por S.E.A. Reacciones de los sustituyentes y las cadenas laterales de anillos aromáticos.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Efectos de los sustituyentes: reactividad y orientación.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Sustitución electrofílica en compuestos aromáticos con heteroátomos.</w:t>
      </w:r>
    </w:p>
    <w:p w:rsidR="00000000" w:rsidDel="00000000" w:rsidP="00000000" w:rsidRDefault="00000000" w:rsidRPr="00000000" w14:paraId="0000004A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we1l417zpej3" w:id="10"/>
      <w:bookmarkEnd w:id="10"/>
      <w:r w:rsidDel="00000000" w:rsidR="00000000" w:rsidRPr="00000000">
        <w:rPr>
          <w:rtl w:val="0"/>
        </w:rPr>
        <w:t xml:space="preserve">Adición y sustitución nucleofílica en grupos carbonilo.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Adición nucleofílica al grupo carbonilo.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Sustitución nucleofílica de acilo de ácidos carboxílicos y sus derivados.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Estabilidad relativa de los derivados de ácidos carboxílicos.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Interconversión de derivados de ácido.</w:t>
      </w:r>
    </w:p>
    <w:p w:rsidR="00000000" w:rsidDel="00000000" w:rsidP="00000000" w:rsidRDefault="00000000" w:rsidRPr="00000000" w14:paraId="0000004F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9rs0x9iiuw5q" w:id="11"/>
      <w:bookmarkEnd w:id="11"/>
      <w:r w:rsidDel="00000000" w:rsidR="00000000" w:rsidRPr="00000000">
        <w:rPr>
          <w:rtl w:val="0"/>
        </w:rPr>
        <w:t xml:space="preserve">Sustitución alfa a grupos carbonilo.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Formación y reacciones de aniones enolato y enoles.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Adición nucleofílica de aniones enolato a grupos carbonilo: reacción aldólica y condensación aldólica.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Acilación de ésteres: Condensación de Claisen.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Alquilación de compuestos beta-dicarbonílicos: síntesis malónica y acetoacética.</w:t>
      </w:r>
    </w:p>
    <w:p w:rsidR="00000000" w:rsidDel="00000000" w:rsidP="00000000" w:rsidRDefault="00000000" w:rsidRPr="00000000" w14:paraId="00000054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4bmhs2rii3j1" w:id="12"/>
      <w:bookmarkEnd w:id="12"/>
      <w:r w:rsidDel="00000000" w:rsidR="00000000" w:rsidRPr="00000000">
        <w:rPr>
          <w:rtl w:val="0"/>
        </w:rPr>
        <w:t xml:space="preserve">Compuestos nitrogenados naturales.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Aminoácidos: estructura y propiedades.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Polipéptidos: estructura y función.</w:t>
      </w:r>
    </w:p>
    <w:p w:rsidR="00000000" w:rsidDel="00000000" w:rsidP="00000000" w:rsidRDefault="00000000" w:rsidRPr="00000000" w14:paraId="00000057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h8jhc8cdod4a" w:id="13"/>
      <w:bookmarkEnd w:id="13"/>
      <w:r w:rsidDel="00000000" w:rsidR="00000000" w:rsidRPr="00000000">
        <w:rPr>
          <w:rtl w:val="0"/>
        </w:rPr>
        <w:t xml:space="preserve">Compuestos oxigenados naturales.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Lípidos.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Grasas y ceras. Detergentes sintéticos.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Carbohidratos.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Monosacáridos. Propiedades.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09.448818897638" w:right="0" w:hanging="283.4645669291342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Oligo y polisacáridos.</w:t>
      </w:r>
    </w:p>
    <w:p w:rsidR="00000000" w:rsidDel="00000000" w:rsidP="00000000" w:rsidRDefault="00000000" w:rsidRPr="00000000" w14:paraId="0000005D">
      <w:pPr>
        <w:pStyle w:val="Heading2"/>
        <w:keepNext w:val="1"/>
        <w:keepLines w:val="1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200" w:line="271.2" w:lineRule="auto"/>
        <w:ind w:left="720" w:right="0" w:hanging="360"/>
        <w:jc w:val="both"/>
      </w:pPr>
      <w:bookmarkStart w:colFirst="0" w:colLast="0" w:name="_dvngqi9yl627" w:id="14"/>
      <w:bookmarkEnd w:id="14"/>
      <w:r w:rsidDel="00000000" w:rsidR="00000000" w:rsidRPr="00000000">
        <w:rPr>
          <w:rtl w:val="0"/>
        </w:rPr>
        <w:t xml:space="preserve">Polímeros sintéticos.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ind w:left="1440" w:hanging="164.40944881889777"/>
      </w:pPr>
      <w:r w:rsidDel="00000000" w:rsidR="00000000" w:rsidRPr="00000000">
        <w:rPr>
          <w:rFonts w:ascii="Roboto" w:cs="Roboto" w:eastAsia="Roboto" w:hAnsi="Roboto"/>
          <w:rtl w:val="0"/>
        </w:rPr>
        <w:t xml:space="preserve">Polímeros termoplásticos y termorrígidos.</w:t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Mecanismos de polimerización.</w:t>
      </w:r>
    </w:p>
    <w:p w:rsidR="00000000" w:rsidDel="00000000" w:rsidP="00000000" w:rsidRDefault="00000000" w:rsidRPr="00000000" w14:paraId="00000060">
      <w:pPr>
        <w:numPr>
          <w:ilvl w:val="2"/>
          <w:numId w:val="1"/>
        </w:numPr>
        <w:ind w:left="2409.448818897638" w:hanging="283.4645669291342"/>
      </w:pPr>
      <w:r w:rsidDel="00000000" w:rsidR="00000000" w:rsidRPr="00000000">
        <w:rPr>
          <w:rFonts w:ascii="Roboto" w:cs="Roboto" w:eastAsia="Roboto" w:hAnsi="Roboto"/>
          <w:rtl w:val="0"/>
        </w:rPr>
        <w:t xml:space="preserve">Polimerización en cadena.</w:t>
      </w:r>
    </w:p>
    <w:p w:rsidR="00000000" w:rsidDel="00000000" w:rsidP="00000000" w:rsidRDefault="00000000" w:rsidRPr="00000000" w14:paraId="00000061">
      <w:pPr>
        <w:numPr>
          <w:ilvl w:val="2"/>
          <w:numId w:val="1"/>
        </w:numPr>
        <w:ind w:left="2409.448818897638" w:hanging="283.4645669291342"/>
      </w:pPr>
      <w:r w:rsidDel="00000000" w:rsidR="00000000" w:rsidRPr="00000000">
        <w:rPr>
          <w:rFonts w:ascii="Roboto" w:cs="Roboto" w:eastAsia="Roboto" w:hAnsi="Roboto"/>
          <w:rtl w:val="0"/>
        </w:rPr>
        <w:t xml:space="preserve">Polimerización en etapas.</w:t>
      </w:r>
    </w:p>
    <w:p w:rsidR="00000000" w:rsidDel="00000000" w:rsidP="00000000" w:rsidRDefault="00000000" w:rsidRPr="00000000" w14:paraId="00000062">
      <w:pPr>
        <w:numPr>
          <w:ilvl w:val="2"/>
          <w:numId w:val="1"/>
        </w:numPr>
        <w:ind w:left="2409.448818897638" w:hanging="283.4645669291342"/>
      </w:pPr>
      <w:r w:rsidDel="00000000" w:rsidR="00000000" w:rsidRPr="00000000">
        <w:rPr>
          <w:rFonts w:ascii="Roboto" w:cs="Roboto" w:eastAsia="Roboto" w:hAnsi="Roboto"/>
          <w:rtl w:val="0"/>
        </w:rPr>
        <w:t xml:space="preserve">Polimerización iónica.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Estructura y propiedades físicas de los polímeros.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164.40944881889777"/>
        <w:jc w:val="both"/>
      </w:pPr>
      <w:r w:rsidDel="00000000" w:rsidR="00000000" w:rsidRPr="00000000">
        <w:rPr>
          <w:rFonts w:ascii="Roboto" w:cs="Roboto" w:eastAsia="Roboto" w:hAnsi="Roboto"/>
          <w:rtl w:val="0"/>
        </w:rPr>
        <w:t xml:space="preserve">Copolímeros</w:t>
      </w:r>
    </w:p>
    <w:p w:rsidR="00000000" w:rsidDel="00000000" w:rsidP="00000000" w:rsidRDefault="00000000" w:rsidRPr="00000000" w14:paraId="0000006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rPr/>
      </w:pPr>
      <w:bookmarkStart w:colFirst="0" w:colLast="0" w:name="_5ts89gu6sbfc" w:id="15"/>
      <w:bookmarkEnd w:id="15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Fox, M.A. y Whitesell, J.R. Pearson Ed. 2000.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Francis A. Carey. Mc Graw-Hill. México, 2006 (1°Ed)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McMurry, J. Internacional Thomson Ed., México, 2004.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“Organic Chemistry”. Yurkanis Bruice, P. Prentice may Internacional, Inc. New Jersey, 1995.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Wade, L.G. Jr.. Prentice Hall. 1993.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A. Streitwieser Jr. y C. Heathcock. Mc Graw-Hill. México, 1990 (3ª Ed)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Seyhan Ege. Reverté. Barcelona, 2008 (1° Ed)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Solomons, T.W.G. Ed. Limusa. 1999.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Morrison y Boyd. Fondo Educativo Interamericano. 1996.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Allinger y otros. Ed. Reverté. 1974.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Orgánica”. Pine y otros. Ed. Mc Graw-Hill. 1988.</w:t>
      </w:r>
    </w:p>
    <w:p w:rsidR="00000000" w:rsidDel="00000000" w:rsidP="00000000" w:rsidRDefault="00000000" w:rsidRPr="00000000" w14:paraId="00000073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F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0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7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8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A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C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7E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