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en Alimentos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Microbiología de Alimentos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1AB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2018)</w:t>
      </w:r>
    </w:p>
    <w:p w:rsidR="00000000" w:rsidDel="00000000" w:rsidP="00000000" w:rsidRDefault="00000000" w:rsidRPr="00000000" w14:paraId="00000011">
      <w:pPr>
        <w:pStyle w:val="Heading2"/>
        <w:keepNext w:val="1"/>
        <w:keepLines w:val="1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720"/>
        <w:jc w:val="both"/>
      </w:pPr>
      <w:bookmarkStart w:colFirst="0" w:colLast="0" w:name="_b5sm9anxwn00" w:id="1"/>
      <w:bookmarkEnd w:id="1"/>
      <w:r w:rsidDel="00000000" w:rsidR="00000000" w:rsidRPr="00000000">
        <w:rPr>
          <w:rtl w:val="0"/>
        </w:rPr>
        <w:t xml:space="preserve">Nociones de microbiología básica.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Estructura de células Eucariotas y Procariotas. Bacterias, Hongos y Protistas. Estructura y características. Tipos de reproducción. Observación microscópica. Taxonomía. Criterios de clasificación. Métodos de genética molecular, solos o en combinación con métodos tradicionales: Homología de DNA y contenido de G+C del DNA en moles %. Análisis del RNAr, Análisis del DNA. Análisis de la pared celular. Perfiles serológicos, etc.</w:t>
      </w:r>
    </w:p>
    <w:p w:rsidR="00000000" w:rsidDel="00000000" w:rsidP="00000000" w:rsidRDefault="00000000" w:rsidRPr="00000000" w14:paraId="00000013">
      <w:pPr>
        <w:pStyle w:val="Heading2"/>
        <w:keepNext w:val="1"/>
        <w:keepLines w:val="1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720"/>
        <w:jc w:val="both"/>
      </w:pPr>
      <w:bookmarkStart w:colFirst="0" w:colLast="0" w:name="_b0uf5arrxlfo" w:id="2"/>
      <w:bookmarkEnd w:id="2"/>
      <w:r w:rsidDel="00000000" w:rsidR="00000000" w:rsidRPr="00000000">
        <w:rPr>
          <w:rtl w:val="0"/>
        </w:rPr>
        <w:t xml:space="preserve">Principales grupos microbianos de importancia alimentaria.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Flora natural y flora contaminante. Origen de la contaminación: agua, suelo, aire, etc. Contaminación a partir de la fábrica y su ambiente. Evolución microbiana durante las operaciones tecnológicas y durante el almacenamiento y/o transporte.</w:t>
      </w:r>
    </w:p>
    <w:p w:rsidR="00000000" w:rsidDel="00000000" w:rsidP="00000000" w:rsidRDefault="00000000" w:rsidRPr="00000000" w14:paraId="00000015">
      <w:pPr>
        <w:pStyle w:val="Heading2"/>
        <w:keepNext w:val="1"/>
        <w:keepLines w:val="1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720"/>
        <w:jc w:val="both"/>
      </w:pPr>
      <w:bookmarkStart w:colFirst="0" w:colLast="0" w:name="_h6a3f6ielcea" w:id="3"/>
      <w:bookmarkEnd w:id="3"/>
      <w:r w:rsidDel="00000000" w:rsidR="00000000" w:rsidRPr="00000000">
        <w:rPr>
          <w:rtl w:val="0"/>
        </w:rPr>
        <w:t xml:space="preserve">Microorganismos</w:t>
      </w:r>
      <w:r w:rsidDel="00000000" w:rsidR="00000000" w:rsidRPr="00000000">
        <w:rPr>
          <w:rFonts w:ascii="Roboto" w:cs="Roboto" w:eastAsia="Roboto" w:hAnsi="Roboto"/>
          <w:b w:val="1"/>
          <w:color w:val="16a085"/>
          <w:sz w:val="28"/>
          <w:szCs w:val="28"/>
          <w:rtl w:val="0"/>
        </w:rPr>
        <w:t xml:space="preserve"> causantes de la alteración de los alimentos.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75.5905511811022" w:right="0" w:hanging="425.19685039370046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Factores que inciden en la alteración de los alimentos naturales e Industrializados. Factores intrínsecos: actividad del agua, pH, potencial redox, etc. Factores extrínsecos: temperatura de conservación, atmósfera ambiental, etc. Influencia de tratamientos tecnológicos: tratamientos térmicos, irradiación, etc. Influencia de características de la flora alterante: Velocidad de crecimiento, sinergismo, antagonismo, etc.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75.5905511811022" w:right="0" w:hanging="425.19685039370046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Flora alterante: Bacterias psicrótrofas: Pseudomonas, Alcalígenes, Alteromonas, Flavobacterium, etc. Acción de enzimas proteolíticas y lipolíticas. Métodos de análisis. Levaduras: Posición sistemática y principales características. Fisiología. Aislamiento, Recuento e Identificación. Métodos rápidos de detección. Alteración de alimentos por levaduras. Control y prevención. Mohos. Generalidades. Principales grupos taxonómicos de importancia alimentaria. Su diseminación por esporas. Condiciones para su desarrollo en alimentos. Detección, recuento e identificación. Tratamientos de prevención.</w:t>
      </w:r>
    </w:p>
    <w:p w:rsidR="00000000" w:rsidDel="00000000" w:rsidP="00000000" w:rsidRDefault="00000000" w:rsidRPr="00000000" w14:paraId="00000018">
      <w:pPr>
        <w:pStyle w:val="Heading2"/>
        <w:keepNext w:val="1"/>
        <w:keepLines w:val="1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720"/>
        <w:jc w:val="both"/>
      </w:pPr>
      <w:bookmarkStart w:colFirst="0" w:colLast="0" w:name="_z36dhpv8ddih" w:id="4"/>
      <w:bookmarkEnd w:id="4"/>
      <w:r w:rsidDel="00000000" w:rsidR="00000000" w:rsidRPr="00000000">
        <w:rPr>
          <w:rtl w:val="0"/>
        </w:rPr>
        <w:t xml:space="preserve">Microorganismos</w:t>
      </w:r>
      <w:r w:rsidDel="00000000" w:rsidR="00000000" w:rsidRPr="00000000">
        <w:rPr>
          <w:rFonts w:ascii="Roboto" w:cs="Roboto" w:eastAsia="Roboto" w:hAnsi="Roboto"/>
          <w:b w:val="1"/>
          <w:color w:val="16a085"/>
          <w:sz w:val="28"/>
          <w:szCs w:val="28"/>
          <w:rtl w:val="0"/>
        </w:rPr>
        <w:t xml:space="preserve"> causantes de infecciones, toxi-infecciones e intoxicaciones alimentarias.</w:t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Origen de los microorganismos patógenos en alimentos. Generalidades sobre la etiología y la epidemiología de las ETAs. Bacterias indicadoras: Enterobacterias totales, Coliformes fecales, Estreptococos del grupo D. Características. Investigación y pruebas bioquímicas presuntivas y confirmatorias.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75.5905511811022" w:right="0" w:hanging="425.19685039370046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Bacilos Gram negativos y Gram positivos de mayor importancia: Salmonella, Shigella, Escherichia coli enteropatógeno, Escherichia coli O157:H7, Vibrio cólera y otros vibrios. Listeria monocytogenes, etc.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75.5905511811022" w:right="0" w:hanging="425.19685039370046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Cocos Gram positivos de importancia alimentaria: Familia de las Micrococcaceae: Género Staphylococcus. Generalidades. Patogenicidad. Diferenciación del género Micrococcus.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75.5905511811022" w:right="0" w:hanging="425.19685039370046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Microorganismos esporulados: Género Clostridiumy Género Bacillus. Posición sistemática y principales caracteres. Clostridium botulinum, Clostridium perfringens y otros Clostridium, Bacillus cereus, etc. Orígenes de la contaminación. Condiciones para su crecimiento. Diagnóstico.</w:t>
      </w:r>
    </w:p>
    <w:p w:rsidR="00000000" w:rsidDel="00000000" w:rsidP="00000000" w:rsidRDefault="00000000" w:rsidRPr="00000000" w14:paraId="0000001D">
      <w:pPr>
        <w:pStyle w:val="Heading2"/>
        <w:keepNext w:val="1"/>
        <w:keepLines w:val="1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720"/>
        <w:jc w:val="both"/>
      </w:pPr>
      <w:bookmarkStart w:colFirst="0" w:colLast="0" w:name="_eefk6u90qiqr" w:id="5"/>
      <w:bookmarkEnd w:id="5"/>
      <w:r w:rsidDel="00000000" w:rsidR="00000000" w:rsidRPr="00000000">
        <w:rPr>
          <w:rtl w:val="0"/>
        </w:rPr>
        <w:t xml:space="preserve">Microorganismos</w:t>
      </w:r>
      <w:r w:rsidDel="00000000" w:rsidR="00000000" w:rsidRPr="00000000">
        <w:rPr>
          <w:rFonts w:ascii="Roboto" w:cs="Roboto" w:eastAsia="Roboto" w:hAnsi="Roboto"/>
          <w:b w:val="1"/>
          <w:color w:val="16a085"/>
          <w:sz w:val="28"/>
          <w:szCs w:val="28"/>
          <w:rtl w:val="0"/>
        </w:rPr>
        <w:t xml:space="preserve"> útiles a la industria alimentaria.</w:t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Bacterias empleadas en la fabricación de alimentos fermentados. Bacterias lácticas Características. Metabolismo fermentativo. Medios de cultivo para aislamiento y recuentos. Pruebas de identificación. Levaduras de uso industrial. Géneros más importantes. Características.</w:t>
      </w:r>
    </w:p>
    <w:p w:rsidR="00000000" w:rsidDel="00000000" w:rsidP="00000000" w:rsidRDefault="00000000" w:rsidRPr="00000000" w14:paraId="0000001F">
      <w:pPr>
        <w:pStyle w:val="Heading2"/>
        <w:keepNext w:val="1"/>
        <w:keepLines w:val="1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720"/>
        <w:jc w:val="both"/>
      </w:pPr>
      <w:bookmarkStart w:colFirst="0" w:colLast="0" w:name="_1cj6kadodib1" w:id="6"/>
      <w:bookmarkEnd w:id="6"/>
      <w:r w:rsidDel="00000000" w:rsidR="00000000" w:rsidRPr="00000000">
        <w:rPr>
          <w:rtl w:val="0"/>
        </w:rPr>
        <w:t xml:space="preserve">Toxinas</w:t>
      </w:r>
      <w:r w:rsidDel="00000000" w:rsidR="00000000" w:rsidRPr="00000000">
        <w:rPr>
          <w:rFonts w:ascii="Roboto" w:cs="Roboto" w:eastAsia="Roboto" w:hAnsi="Roboto"/>
          <w:b w:val="1"/>
          <w:color w:val="16a085"/>
          <w:sz w:val="28"/>
          <w:szCs w:val="28"/>
          <w:rtl w:val="0"/>
        </w:rPr>
        <w:t xml:space="preserve"> microbianas transmitidas por alimentos.</w:t>
      </w:r>
    </w:p>
    <w:p w:rsidR="00000000" w:rsidDel="00000000" w:rsidP="00000000" w:rsidRDefault="00000000" w:rsidRPr="00000000" w14:paraId="00000020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Micotoxinas. Aflatoxinas. Estructura química. Especies productoras. Etiología y toxicología. Enterotoxinas de diversos microorganismos. Sintomatología y Diagnóstico. Toxinas de Clostridium botulinum, Clostridium perfringens y Bacillus cereus. Aminas biógenas. Microorganismos implicados. Su formación en los alimentos. Tipos. Sintomatología. Análisis específicos. Metodología.</w:t>
      </w:r>
    </w:p>
    <w:p w:rsidR="00000000" w:rsidDel="00000000" w:rsidP="00000000" w:rsidRDefault="00000000" w:rsidRPr="00000000" w14:paraId="00000021">
      <w:pPr>
        <w:pStyle w:val="Heading2"/>
        <w:keepNext w:val="1"/>
        <w:keepLines w:val="1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720"/>
        <w:jc w:val="both"/>
      </w:pPr>
      <w:bookmarkStart w:colFirst="0" w:colLast="0" w:name="_kn60hhfwod5r" w:id="7"/>
      <w:bookmarkEnd w:id="7"/>
      <w:r w:rsidDel="00000000" w:rsidR="00000000" w:rsidRPr="00000000">
        <w:rPr>
          <w:rFonts w:ascii="Roboto" w:cs="Roboto" w:eastAsia="Roboto" w:hAnsi="Roboto"/>
          <w:b w:val="1"/>
          <w:color w:val="16a085"/>
          <w:sz w:val="28"/>
          <w:szCs w:val="28"/>
          <w:rtl w:val="0"/>
        </w:rPr>
        <w:t xml:space="preserve">Microorganismos en distintos grupos de alimentos</w:t>
      </w:r>
    </w:p>
    <w:p w:rsidR="00000000" w:rsidDel="00000000" w:rsidP="00000000" w:rsidRDefault="00000000" w:rsidRPr="00000000" w14:paraId="00000022">
      <w:pPr>
        <w:numPr>
          <w:ilvl w:val="1"/>
          <w:numId w:val="3"/>
        </w:numPr>
        <w:ind w:left="1275.5905511811022" w:hanging="425.19685039370046"/>
      </w:pPr>
      <w:r w:rsidDel="00000000" w:rsidR="00000000" w:rsidRPr="00000000">
        <w:rPr>
          <w:rFonts w:ascii="Roboto" w:cs="Roboto" w:eastAsia="Roboto" w:hAnsi="Roboto"/>
          <w:rtl w:val="0"/>
        </w:rPr>
        <w:t xml:space="preserve">Aguas de bebida. Fuentes de aprovisionamiento. Origen de la contaminación. Microorganismos asociados a enfermedades hídricas. Bacterias, Virus, Protozoos, etc. Recuento total. Criterios de selección para aguas de consumo. Importancia. Coliformes por el NMP. Coliformes fecales o termotolerantes. Cultivos. Recuentos y Pruebas bioquímicas. Investigación de Pseudomona aeruginosa. Aislamiento. Formación de pigmentos. Pruebas bioquímicas. Diferenciación con otras Pseudomonas. Patogenicidad.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75.5905511811022" w:right="0" w:hanging="425.19685039370046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Leche y productos lácteos. Características físicas y composición química de la leche. Microflora típica. Microorganismos asociados a su deterioro y estado higiénico sanitario. Causas del agriado, proteólisis, lipólisis, etc. Efecto de tratamientos térmicos habitualmente aplicados a la leche y microflora resultante. Microflora de crema de leche, manteca, helados, leches concentradas, leches en polvo, etc. Análisis recomendados: Recuento total, Recuento de coliformes en placa, Investigación de Staphylococcus aureus. Diferenciación con otros estafilococos y otros microorganismos. Medios de cultivo selectivos y pruebas de la coagulasa, DNAasa, etc. Métodos rápidos de detección y diferenciación. Métodos rápidos para evaluar carga microbiana en leche cruda: Pruebas de la reductasa y otros colorantes. Prueba de la catalasa. Métodos automatizados. Métodos basados en la estimación de productos microbianos mediante técnicas bioquímicas, HPLC, GLC, etc.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75.5905511811022" w:right="0" w:hanging="425.19685039370046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Carne y productos cárnicos. Características de la carne que inciden en el desarrollo microbiano. Canales enteras y productos de la faena. Cambios post-mortem: físicos, bioquímicos y microbiológicos. Multiplicación de la flora inicial. Factores que influyen en la alteración de la carne. Efecto de la temperatura de almacenamiento. Riesgos sanitarios específicos. Las carnes como fuente de microorganismos patógenos y/o productores de toxinas. Análisis recomendados para carnes frescas y para productos derivados. Tomas de muestras y procesamiento.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75.5905511811022" w:right="0" w:hanging="425.19685039370046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Pescados y otros productos marinos. Pescado fresco. Propiedades del pescado importantes en el crecimiento microbiano. Efecto de variables operativas desde la captura hasta su procesamiento: tiempo de arrastre, tratamiento y almacenamiento a bordo, desembarque, traslado a planta, etc. Origen de la microflora de la carne de pescado, crustáceos y moluscos y tiempo de conservación. Alteración mecanismos y riesgos sanitarios. Productos de la pesca: microflora típica del pescado, salado, congelado, marinado, en conservas, etc.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75.5905511811022" w:right="0" w:hanging="425.19685039370046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Huevo y Ovoproductos. Composición y estructura del huevo. Defensas naturales físicas y químicas. Contaminación y alteración después de la puesta. Microbiología de ovoproductos obtenidos por pasteurización, congelación, concentración, deshidratación, etc. Toxi-infecciones alimentarias adquiridas por el consumo de huevos y ovoproductos.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75.5905511811022" w:right="0" w:hanging="425.19685039370046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Frutas y verduras. Características de las frutas y verduras. Evolución después de la recolección. Respiración y Climaterio. Maduración y cambios en la composición. Microflora típica: flora saprofita, fitopatógena y relacionada con el estado higiénico sanitario. Bacterias y Hongos. Deterioro de frutas y verduras. Influencia de las condiciones de mantenimiento, transporte y almacenamiento.</w:t>
      </w:r>
    </w:p>
    <w:p w:rsidR="00000000" w:rsidDel="00000000" w:rsidP="00000000" w:rsidRDefault="00000000" w:rsidRPr="00000000" w14:paraId="00000028">
      <w:pPr>
        <w:pStyle w:val="Heading2"/>
        <w:keepNext w:val="1"/>
        <w:keepLines w:val="1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720"/>
        <w:jc w:val="both"/>
      </w:pPr>
      <w:bookmarkStart w:colFirst="0" w:colLast="0" w:name="_6hcoly1ycijs" w:id="8"/>
      <w:bookmarkEnd w:id="8"/>
      <w:r w:rsidDel="00000000" w:rsidR="00000000" w:rsidRPr="00000000">
        <w:rPr>
          <w:rtl w:val="0"/>
        </w:rPr>
        <w:t xml:space="preserve">Nociones</w:t>
      </w:r>
      <w:r w:rsidDel="00000000" w:rsidR="00000000" w:rsidRPr="00000000">
        <w:rPr>
          <w:rFonts w:ascii="Roboto" w:cs="Roboto" w:eastAsia="Roboto" w:hAnsi="Roboto"/>
          <w:b w:val="1"/>
          <w:color w:val="16a085"/>
          <w:sz w:val="28"/>
          <w:szCs w:val="28"/>
          <w:rtl w:val="0"/>
        </w:rPr>
        <w:t xml:space="preserve"> de esterilización.</w:t>
      </w:r>
    </w:p>
    <w:p w:rsidR="00000000" w:rsidDel="00000000" w:rsidP="00000000" w:rsidRDefault="00000000" w:rsidRPr="00000000" w14:paraId="00000029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Su objeto e importancia. Esterilización por agentes físicos. Calor seco y calor húmedo. Tindalización. Esterilización por radiaciones ultravioletas. Esterilización por filtración y por agentes químicos. Control de la esterilización.</w:t>
      </w:r>
    </w:p>
    <w:p w:rsidR="00000000" w:rsidDel="00000000" w:rsidP="00000000" w:rsidRDefault="00000000" w:rsidRPr="00000000" w14:paraId="0000002A">
      <w:pPr>
        <w:pStyle w:val="Heading2"/>
        <w:keepNext w:val="1"/>
        <w:keepLines w:val="1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720"/>
        <w:jc w:val="both"/>
      </w:pPr>
      <w:bookmarkStart w:colFirst="0" w:colLast="0" w:name="_870hvqpecbm4" w:id="9"/>
      <w:bookmarkEnd w:id="9"/>
      <w:r w:rsidDel="00000000" w:rsidR="00000000" w:rsidRPr="00000000">
        <w:rPr>
          <w:rFonts w:ascii="Roboto" w:cs="Roboto" w:eastAsia="Roboto" w:hAnsi="Roboto"/>
          <w:b w:val="1"/>
          <w:color w:val="16a085"/>
          <w:sz w:val="28"/>
          <w:szCs w:val="28"/>
          <w:rtl w:val="0"/>
        </w:rPr>
        <w:t xml:space="preserve">Desinfección. Generalidades.</w:t>
      </w:r>
    </w:p>
    <w:p w:rsidR="00000000" w:rsidDel="00000000" w:rsidP="00000000" w:rsidRDefault="00000000" w:rsidRPr="00000000" w14:paraId="0000002B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Leyes que rigen la destrucción de los microorganismos por desinfectantes: Efecto de la carga inicial de microorganismos, de la concentración de desinfectante, de la temperatura y de sustancias interferentes. Modo de acción de los desinfectantes. Principales agentes desinfectantes utilizados en la industria alimenticia. Selección. Legislación y listas positivas. Criterios de actividad y eficacia/precio. Desinfección de superficies, aire, personal etc. Control de la desinfección. Métodos utilizados.</w:t>
      </w:r>
    </w:p>
    <w:p w:rsidR="00000000" w:rsidDel="00000000" w:rsidP="00000000" w:rsidRDefault="00000000" w:rsidRPr="00000000" w14:paraId="0000002C">
      <w:pPr>
        <w:pStyle w:val="Heading2"/>
        <w:keepNext w:val="1"/>
        <w:keepLines w:val="1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720"/>
        <w:jc w:val="both"/>
      </w:pPr>
      <w:bookmarkStart w:colFirst="0" w:colLast="0" w:name="_3dyb4h5c1afi" w:id="10"/>
      <w:bookmarkEnd w:id="10"/>
      <w:r w:rsidDel="00000000" w:rsidR="00000000" w:rsidRPr="00000000">
        <w:rPr>
          <w:rFonts w:ascii="Roboto" w:cs="Roboto" w:eastAsia="Roboto" w:hAnsi="Roboto"/>
          <w:b w:val="1"/>
          <w:color w:val="16a085"/>
          <w:sz w:val="28"/>
          <w:szCs w:val="28"/>
          <w:rtl w:val="0"/>
        </w:rPr>
        <w:t xml:space="preserve">Medios de cultivo utilizados en el análisis microbiológico</w:t>
      </w:r>
    </w:p>
    <w:p w:rsidR="00000000" w:rsidDel="00000000" w:rsidP="00000000" w:rsidRDefault="00000000" w:rsidRPr="00000000" w14:paraId="0000002D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Medios de cultivo utilizados en el análisis microbiológico tradicional en alimentos y Métodos rápidos para análisis microbiológicos.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Medios de cultivo: líquidos, sólidos y semisólidos, etc. Medios para aislamientos especiales, selectivos y de enriquecimiento. Medios para siembras de gérmenes aerobios y anaerobios. Métodos para eliminar oxígeno. Métodos rápidos para análisis microbiológicos. Utilización de sondas de DNA. PCR; LCR, etc. Métodos Inmunoenzimáticos, Métodos radiométricos, Medición de ATP. Aplicaciones de bioluminiscencia. Uso de biosensores. Utilización en la industria de alimentos</w:t>
      </w:r>
    </w:p>
    <w:p w:rsidR="00000000" w:rsidDel="00000000" w:rsidP="00000000" w:rsidRDefault="00000000" w:rsidRPr="00000000" w14:paraId="0000002E">
      <w:pPr>
        <w:pStyle w:val="Heading2"/>
        <w:keepNext w:val="1"/>
        <w:keepLines w:val="1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720"/>
        <w:jc w:val="both"/>
      </w:pPr>
      <w:bookmarkStart w:colFirst="0" w:colLast="0" w:name="_u9ia4s3g31ti" w:id="11"/>
      <w:bookmarkEnd w:id="11"/>
      <w:r w:rsidDel="00000000" w:rsidR="00000000" w:rsidRPr="00000000">
        <w:rPr>
          <w:rtl w:val="0"/>
        </w:rPr>
        <w:t xml:space="preserve">Microbiología</w:t>
      </w:r>
      <w:r w:rsidDel="00000000" w:rsidR="00000000" w:rsidRPr="00000000">
        <w:rPr>
          <w:rFonts w:ascii="Roboto" w:cs="Roboto" w:eastAsia="Roboto" w:hAnsi="Roboto"/>
          <w:b w:val="1"/>
          <w:color w:val="16a085"/>
          <w:sz w:val="28"/>
          <w:szCs w:val="28"/>
          <w:rtl w:val="0"/>
        </w:rPr>
        <w:t xml:space="preserve"> predictiva</w:t>
      </w:r>
    </w:p>
    <w:p w:rsidR="00000000" w:rsidDel="00000000" w:rsidP="00000000" w:rsidRDefault="00000000" w:rsidRPr="00000000" w14:paraId="0000002F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Introducción a la Microbiología Predictiva. Tipos de modelos en microbiología predictiva. Modelos primarios, secundarios y terciarios. Cómo se construye un modelo. Aplicación de modelos predictivos. Aplicación en los sistemas de APPCC, Aplicación en la determinación de la vida útil. Aplicación en la evaluación cuantitativa del riesgo.</w:t>
      </w:r>
    </w:p>
    <w:p w:rsidR="00000000" w:rsidDel="00000000" w:rsidP="00000000" w:rsidRDefault="00000000" w:rsidRPr="00000000" w14:paraId="00000030">
      <w:pPr>
        <w:pStyle w:val="Heading1"/>
        <w:rPr>
          <w:sz w:val="28"/>
          <w:szCs w:val="28"/>
        </w:rPr>
      </w:pPr>
      <w:bookmarkStart w:colFirst="0" w:colLast="0" w:name="_8u1pmy1my3je" w:id="12"/>
      <w:bookmarkEnd w:id="12"/>
      <w:r w:rsidDel="00000000" w:rsidR="00000000" w:rsidRPr="00000000">
        <w:rPr>
          <w:sz w:val="28"/>
          <w:szCs w:val="28"/>
          <w:rtl w:val="0"/>
        </w:rPr>
        <w:t xml:space="preserve">PROGRAMA DE SEMINARIOS Y ACTIVIDADES PRÁCTICAS</w:t>
      </w:r>
    </w:p>
    <w:p w:rsidR="00000000" w:rsidDel="00000000" w:rsidP="00000000" w:rsidRDefault="00000000" w:rsidRPr="00000000" w14:paraId="00000031">
      <w:pPr>
        <w:pStyle w:val="Heading2"/>
        <w:keepNext w:val="1"/>
        <w:keepLines w:val="1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153.07086614173244"/>
        <w:jc w:val="both"/>
      </w:pPr>
      <w:bookmarkStart w:colFirst="0" w:colLast="0" w:name="_11w0dfssyzhr" w:id="13"/>
      <w:bookmarkEnd w:id="13"/>
      <w:r w:rsidDel="00000000" w:rsidR="00000000" w:rsidRPr="00000000">
        <w:rPr>
          <w:rtl w:val="0"/>
        </w:rPr>
        <w:t xml:space="preserve">Seminario Nº1 </w:t>
      </w:r>
    </w:p>
    <w:p w:rsidR="00000000" w:rsidDel="00000000" w:rsidP="00000000" w:rsidRDefault="00000000" w:rsidRPr="00000000" w14:paraId="0000003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Factores que determinan el número y tipo de microorganismos presentes en los alimentos. Parámetros intrínsecos y extrínsecos. Actividad de agua. pH potencial de</w:t>
      </w:r>
    </w:p>
    <w:p w:rsidR="00000000" w:rsidDel="00000000" w:rsidP="00000000" w:rsidRDefault="00000000" w:rsidRPr="00000000" w14:paraId="0000003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óxido reducción. Contenido de nutrientes. Constituyentes antimicrobianos. Estructuras biológicas. Parámetros extrínsecos. Temperatura de conservación. Humedad relativa del ambiente. Concentración de gases. Integración de los ítems desarrollados en el tema.</w:t>
      </w:r>
    </w:p>
    <w:p w:rsidR="00000000" w:rsidDel="00000000" w:rsidP="00000000" w:rsidRDefault="00000000" w:rsidRPr="00000000" w14:paraId="00000034">
      <w:pPr>
        <w:pStyle w:val="Heading2"/>
        <w:keepNext w:val="1"/>
        <w:keepLines w:val="1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153.07086614173244"/>
        <w:jc w:val="both"/>
      </w:pPr>
      <w:bookmarkStart w:colFirst="0" w:colLast="0" w:name="_mw3nj0sbcsy3" w:id="14"/>
      <w:bookmarkEnd w:id="14"/>
      <w:r w:rsidDel="00000000" w:rsidR="00000000" w:rsidRPr="00000000">
        <w:rPr>
          <w:rtl w:val="0"/>
        </w:rPr>
        <w:t xml:space="preserve">Trabajo Práctico Nº1</w:t>
      </w:r>
    </w:p>
    <w:p w:rsidR="00000000" w:rsidDel="00000000" w:rsidP="00000000" w:rsidRDefault="00000000" w:rsidRPr="00000000" w14:paraId="00000035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Técnicas microbiológicas generales. Manejo de elementos de un laboratorio microbiológico. Preparación de medios de cultivo. Métodos de esterilización. Técnicas de siembra. Métodos de cuantificación en medios líquidos y sólidos. Curvas de crecimiento. Observación microscópica, técnicas decoloración, etc.</w:t>
      </w:r>
    </w:p>
    <w:p w:rsidR="00000000" w:rsidDel="00000000" w:rsidP="00000000" w:rsidRDefault="00000000" w:rsidRPr="00000000" w14:paraId="00000036">
      <w:pPr>
        <w:pStyle w:val="Heading2"/>
        <w:keepNext w:val="1"/>
        <w:keepLines w:val="1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153.07086614173244"/>
        <w:jc w:val="both"/>
      </w:pPr>
      <w:bookmarkStart w:colFirst="0" w:colLast="0" w:name="_gxq8dhq1irdd" w:id="15"/>
      <w:bookmarkEnd w:id="15"/>
      <w:r w:rsidDel="00000000" w:rsidR="00000000" w:rsidRPr="00000000">
        <w:rPr>
          <w:rtl w:val="0"/>
        </w:rPr>
        <w:t xml:space="preserve">Seminario Nº2 </w:t>
      </w:r>
    </w:p>
    <w:p w:rsidR="00000000" w:rsidDel="00000000" w:rsidP="00000000" w:rsidRDefault="00000000" w:rsidRPr="00000000" w14:paraId="0000003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Tomas de muestras: Generalidades sobre la toma de muestras y el análisis microbiológico. Fundamentos de los procedimientos analíticos. Transporte de muestras. Confianza en los procedimientos. Daño o lesión subletal. Evaluación sistemática de los medios de cultivo. Necesidad de valores de referencia. Métodos de muestreo. Toma de muestras representativas.</w:t>
      </w:r>
    </w:p>
    <w:p w:rsidR="00000000" w:rsidDel="00000000" w:rsidP="00000000" w:rsidRDefault="00000000" w:rsidRPr="00000000" w14:paraId="00000038">
      <w:pPr>
        <w:pStyle w:val="Heading2"/>
        <w:keepNext w:val="1"/>
        <w:keepLines w:val="1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153.07086614173244"/>
        <w:jc w:val="both"/>
      </w:pPr>
      <w:bookmarkStart w:colFirst="0" w:colLast="0" w:name="_b44j25je4lgg" w:id="16"/>
      <w:bookmarkEnd w:id="16"/>
      <w:r w:rsidDel="00000000" w:rsidR="00000000" w:rsidRPr="00000000">
        <w:rPr>
          <w:rtl w:val="0"/>
        </w:rPr>
        <w:t xml:space="preserve">Trabajo Práctico Nº2</w:t>
      </w:r>
    </w:p>
    <w:p w:rsidR="00000000" w:rsidDel="00000000" w:rsidP="00000000" w:rsidRDefault="00000000" w:rsidRPr="00000000" w14:paraId="00000039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Análisis microbiológicos de aguas de consumo. Recuento total en placa. Recuento de coliformes por la técnica del número más probable. Pruebas bioquímicas para la identificación de E. coli y otras enterobacterias. Aislamiento e identificación de P. aeruginosa.</w:t>
      </w:r>
    </w:p>
    <w:p w:rsidR="00000000" w:rsidDel="00000000" w:rsidP="00000000" w:rsidRDefault="00000000" w:rsidRPr="00000000" w14:paraId="0000003A">
      <w:pPr>
        <w:pStyle w:val="Heading2"/>
        <w:keepNext w:val="1"/>
        <w:keepLines w:val="1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153.07086614173244"/>
        <w:jc w:val="both"/>
      </w:pPr>
      <w:bookmarkStart w:colFirst="0" w:colLast="0" w:name="_i4pmrcwmekic" w:id="17"/>
      <w:bookmarkEnd w:id="17"/>
      <w:r w:rsidDel="00000000" w:rsidR="00000000" w:rsidRPr="00000000">
        <w:rPr>
          <w:rtl w:val="0"/>
        </w:rPr>
        <w:t xml:space="preserve">Seminario Nº3</w:t>
      </w:r>
    </w:p>
    <w:p w:rsidR="00000000" w:rsidDel="00000000" w:rsidP="00000000" w:rsidRDefault="00000000" w:rsidRPr="00000000" w14:paraId="0000003B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Métodos rápidos para análisis microbiológicos. Utilización de sondas de DNA, métodos inmunoenzimáticos, métodos radiométricos, medición de ATP, etc. Métodos aplicables a líneas de producción en fábricas.</w:t>
      </w:r>
    </w:p>
    <w:p w:rsidR="00000000" w:rsidDel="00000000" w:rsidP="00000000" w:rsidRDefault="00000000" w:rsidRPr="00000000" w14:paraId="0000003C">
      <w:pPr>
        <w:pStyle w:val="Heading2"/>
        <w:keepNext w:val="1"/>
        <w:keepLines w:val="1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153.07086614173244"/>
        <w:jc w:val="both"/>
      </w:pPr>
      <w:bookmarkStart w:colFirst="0" w:colLast="0" w:name="_317fszfyjqyw" w:id="18"/>
      <w:bookmarkEnd w:id="18"/>
      <w:r w:rsidDel="00000000" w:rsidR="00000000" w:rsidRPr="00000000">
        <w:rPr>
          <w:rtl w:val="0"/>
        </w:rPr>
        <w:t xml:space="preserve">Trabajo Práctico Nº3 </w:t>
      </w:r>
    </w:p>
    <w:p w:rsidR="00000000" w:rsidDel="00000000" w:rsidP="00000000" w:rsidRDefault="00000000" w:rsidRPr="00000000" w14:paraId="0000003D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Estudio de la flora alterante de la carne y el pescado y correlación con las bases volátiles. Variaciones cuantitativas de la flora microbiana (Moraxella, Acinetobacter, Flavobacterium y Pseudomonas) en carnes almacenadas a temperatura ambiente o en refrigeración. Determinación simultánea de NBV.</w:t>
      </w:r>
    </w:p>
    <w:p w:rsidR="00000000" w:rsidDel="00000000" w:rsidP="00000000" w:rsidRDefault="00000000" w:rsidRPr="00000000" w14:paraId="0000003E">
      <w:pPr>
        <w:pStyle w:val="Heading2"/>
        <w:keepNext w:val="1"/>
        <w:keepLines w:val="1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153.07086614173244"/>
        <w:jc w:val="both"/>
      </w:pPr>
      <w:bookmarkStart w:colFirst="0" w:colLast="0" w:name="_zbkp0rc3bgic" w:id="19"/>
      <w:bookmarkEnd w:id="19"/>
      <w:r w:rsidDel="00000000" w:rsidR="00000000" w:rsidRPr="00000000">
        <w:rPr>
          <w:rtl w:val="0"/>
        </w:rPr>
        <w:t xml:space="preserve">Seminario Nº4 </w:t>
      </w:r>
    </w:p>
    <w:p w:rsidR="00000000" w:rsidDel="00000000" w:rsidP="00000000" w:rsidRDefault="00000000" w:rsidRPr="00000000" w14:paraId="0000003F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Estudio de algunos microorganismos de importancia sanitaria: género Salmonella spp. Vibrio cholerae y otros vibrios. Listeria monocytogenes.</w:t>
      </w:r>
    </w:p>
    <w:p w:rsidR="00000000" w:rsidDel="00000000" w:rsidP="00000000" w:rsidRDefault="00000000" w:rsidRPr="00000000" w14:paraId="00000040">
      <w:pPr>
        <w:pStyle w:val="Heading2"/>
        <w:keepNext w:val="1"/>
        <w:keepLines w:val="1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153.07086614173244"/>
        <w:jc w:val="both"/>
      </w:pPr>
      <w:bookmarkStart w:colFirst="0" w:colLast="0" w:name="_pf2mkhqua91h" w:id="20"/>
      <w:bookmarkEnd w:id="20"/>
      <w:r w:rsidDel="00000000" w:rsidR="00000000" w:rsidRPr="00000000">
        <w:rPr>
          <w:rtl w:val="0"/>
        </w:rPr>
        <w:t xml:space="preserve">Trabajo Práctico Nº4 </w:t>
      </w:r>
    </w:p>
    <w:p w:rsidR="00000000" w:rsidDel="00000000" w:rsidP="00000000" w:rsidRDefault="00000000" w:rsidRPr="00000000" w14:paraId="00000041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Análisis microbiológico de leche y productos lácteos. Recuento de bacterias aerobias mesófilas en placa. Recuento de coliformes en placa. Detección de coliformes fecales. Investigación de Staphylococcus aureus. Recuento de Mohos y Levaduras.</w:t>
      </w:r>
    </w:p>
    <w:p w:rsidR="00000000" w:rsidDel="00000000" w:rsidP="00000000" w:rsidRDefault="00000000" w:rsidRPr="00000000" w14:paraId="00000042">
      <w:pPr>
        <w:pStyle w:val="Heading2"/>
        <w:keepNext w:val="1"/>
        <w:keepLines w:val="1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153.07086614173244"/>
        <w:jc w:val="both"/>
      </w:pPr>
      <w:bookmarkStart w:colFirst="0" w:colLast="0" w:name="_l6agngyyv60f" w:id="21"/>
      <w:bookmarkEnd w:id="21"/>
      <w:r w:rsidDel="00000000" w:rsidR="00000000" w:rsidRPr="00000000">
        <w:rPr>
          <w:rtl w:val="0"/>
        </w:rPr>
        <w:t xml:space="preserve">Seminario Nº5</w:t>
      </w:r>
    </w:p>
    <w:p w:rsidR="00000000" w:rsidDel="00000000" w:rsidP="00000000" w:rsidRDefault="00000000" w:rsidRPr="00000000" w14:paraId="0000004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Aplicación del HACCP (Hazard Analysis Critical Control Point). A modo de ejemplo se desarrollará en productos marinos. Cambios post-mortem en el pescado. Incidencia de distintos factores en la calidad del producto. Pescado fresco salado y desecado. Flora típica. Índices de frescura. Métodos de medida. Riesgos y puntos críticos de control.</w:t>
      </w:r>
    </w:p>
    <w:p w:rsidR="00000000" w:rsidDel="00000000" w:rsidP="00000000" w:rsidRDefault="00000000" w:rsidRPr="00000000" w14:paraId="00000044">
      <w:pPr>
        <w:pStyle w:val="Heading2"/>
        <w:keepNext w:val="1"/>
        <w:keepLines w:val="1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153.07086614173244"/>
        <w:jc w:val="both"/>
      </w:pPr>
      <w:bookmarkStart w:colFirst="0" w:colLast="0" w:name="_7jw4cy58vnf" w:id="22"/>
      <w:bookmarkEnd w:id="22"/>
      <w:r w:rsidDel="00000000" w:rsidR="00000000" w:rsidRPr="00000000">
        <w:rPr>
          <w:rtl w:val="0"/>
        </w:rPr>
        <w:t xml:space="preserve">Trabajo Práctico Nº5</w:t>
      </w:r>
    </w:p>
    <w:p w:rsidR="00000000" w:rsidDel="00000000" w:rsidP="00000000" w:rsidRDefault="00000000" w:rsidRPr="00000000" w14:paraId="00000045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Examen microbiológico de alimentos enlatados. Incubación de las latas. Apertura de los envases. Análisis de conservas de acidez baja (pH&gt;4,5) y de conservas ácidas (pH&lt;4,5). Análisis macroscópico de la lata. Signos de abombamiento. Distintos estadíos. Alteraciones en el envase y en los remaches. Examen físico y organoléptico del contenido. Observación microscópica. Tipo de flora causante del deterioro. Siembras específicas para su detección: Medios empleados para microorganismos aeróbicos y anaeróbicos. Incubación para microorganismos mesófilos y para termófilos. Orientación del análisis hacia la búsqueda de C. botulinum y C.perfringens. Prueba de la catalasa y coloración de esporos.</w:t>
      </w:r>
    </w:p>
    <w:p w:rsidR="00000000" w:rsidDel="00000000" w:rsidP="00000000" w:rsidRDefault="00000000" w:rsidRPr="00000000" w14:paraId="00000046">
      <w:pPr>
        <w:pStyle w:val="Heading2"/>
        <w:keepNext w:val="1"/>
        <w:keepLines w:val="1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153.07086614173244"/>
        <w:jc w:val="both"/>
      </w:pPr>
      <w:bookmarkStart w:colFirst="0" w:colLast="0" w:name="_tkwxbxms3yt9" w:id="23"/>
      <w:bookmarkEnd w:id="23"/>
      <w:r w:rsidDel="00000000" w:rsidR="00000000" w:rsidRPr="00000000">
        <w:rPr>
          <w:rtl w:val="0"/>
        </w:rPr>
        <w:t xml:space="preserve">Trabajo Final</w:t>
      </w:r>
    </w:p>
    <w:p w:rsidR="00000000" w:rsidDel="00000000" w:rsidP="00000000" w:rsidRDefault="00000000" w:rsidRPr="00000000" w14:paraId="0000004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Seguimiento microbiológico para determinados productos o procesos. De una lista de temas propuesta por la Cátedra, grupos de 2 o 3 alumnos seleccionarán uno de ellos. Para esta actividad dichos alumnos realizarán las siguientes tareas: Búsqueda bibliográfica. Proyecto o propuesta de trabajo. Preparación de medios de cultivo y reactivos necesarios. Análisis. Evaluación de los resultados y conclusiones. Presentación de una monografía escrita y posterior discusión en el aula.</w:t>
      </w:r>
    </w:p>
    <w:p w:rsidR="00000000" w:rsidDel="00000000" w:rsidP="00000000" w:rsidRDefault="00000000" w:rsidRPr="00000000" w14:paraId="00000048">
      <w:pPr>
        <w:pStyle w:val="Heading3"/>
        <w:rPr/>
      </w:pPr>
      <w:bookmarkStart w:colFirst="0" w:colLast="0" w:name="_z6m8magb5700" w:id="24"/>
      <w:bookmarkEnd w:id="24"/>
      <w:r w:rsidDel="00000000" w:rsidR="00000000" w:rsidRPr="00000000">
        <w:rPr>
          <w:rtl w:val="0"/>
        </w:rPr>
        <w:t xml:space="preserve">Lista tentativa de los temas propuestos para el trabajo final: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Procesos fermentativos: Lácteos, chucrut, aceitunas u otros. Aislamiento de bacterias típicas. Seguimiento. Efectos y correlación con cambios químicos.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Procesos madurativos: Chacinados, quesos, etc. Correlación entre cambios microbiológicos y cambios químicos.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Crecimiento de halobacterias en medios con sal y nitratos. Investigación de nitritos en los medios de crecimiento. Aplicación de la investigación a productos de la pesca salados.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Colaboración en alguno de los proyectos del grupo GIIA, relacionados con la asignatura (seguimiento de la calidad microbiológica de algún producto almacenado).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Control de calidad de alimentos perecederos de venta directa al público: Aislamientos, recuentos e identificación de la microflora. * De pescado fresco y congelado u otro tipo, tomado de pescaderías. * De distintos tipos de carnes tomadas de carnicerías o supermercados. * De pastas frescas con venta directa al público, etc.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Elaboración de un producto vegetal mínimamente procesado aplicando alguna tecnología post cosecha de preservación. Estudio de la calidad microbiológica y organoléptica del producto durante el almacenamiento refrigerado.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Determinación de la susceptibilidad a diferentes antimicrobianos de distintas cepas bacterianas por el método de difusión en disco. - Determinación de la concentración inhibidora mínima (C.I.M.). - Determinación de la concentración bactericida mínima (C.B.M.). Aplicación "in vivo" del agente que haya presentado mayor efectividad.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Análisis y control de calidad de diferentes muestras de agua potable, tomadas en diferentes puntos de la ciudad.</w:t>
      </w:r>
    </w:p>
    <w:p w:rsidR="00000000" w:rsidDel="00000000" w:rsidP="00000000" w:rsidRDefault="00000000" w:rsidRPr="00000000" w14:paraId="0000005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2"/>
        <w:rPr/>
      </w:pPr>
      <w:bookmarkStart w:colFirst="0" w:colLast="0" w:name="_5ts89gu6sbfc" w:id="25"/>
      <w:bookmarkEnd w:id="25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ADAMS, M. R. y MOSS, M.O. 1997 Microbiología de alimentos" Ed. Acribia S.A. Zaragoza. España (Grupo GIIA)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ADAMS, M.R. y HOPE, C.F.A. 1989 "Rapid methods in food microbiology" Vol. 26 .Ed. Elsevier. Amsterdam-Oxford- New York- Tokyo.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ADAMS, M.R.; MOSS, M.O. 1995 "Food Microbiology" Ed. The Royal Society of Chemistry Cambridge. (Grupo GIIA)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ALEXOPOULOS, C. J.; MIMS, CH. W. 1985 Introducción a la micología Ed. Omega S.A. Barcelona. España. (Grupo GIIA)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BERGEY'S Manual of Systematic Bacteriology. Vol. 1 1984. Ed. William R. Hensyl Vol. 2 1986. Ed. John Butler. Vol. 3. 1989. Ed. William R. Hensyl. Vol. 1989. Ed. William R. Hensyl. The Williams and Wilkins. Company.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BOURGEOIS, C. M. ; MESCLE, J.F. ; ZUCCA, J. 1994. Microbiología alimentaria. Vol. I : Aspectos microbiológicos de la seguridad y calidad alimentaria.Ed. Acribia S.A. Zaragoza. España.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CANO, R.J. y COLOME, J.S. 1988. Essentials of Microbiology. Ed. West Publishing Company. St. Paul. USA (biblioteca cátedra)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CERON GARCIA, J.C. y MORENO LÓPEZ, M.J. 1996 "Calidad y contaminación de aguas" Apuntes del curso dictado en la Facultad de Ciencias Exactas y Naturales UNMdP. Mayo de 1996. ISBN: 84-605-49973-9.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FDA, Food and Drug Administration, años 1992, 1995, 1998, etc. "Bacteriological Analytical Manual"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FDA, Food and Drug Administration, 1984. Code of Federal Regulations.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FIELDS, M. 1978. Métodos para el estudio de bacterias esporuladas termófilas de interés en las industrias alimentarias y sanitarias. Ed. Acribia. Zaragoza. España.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GERHARDT, P.; MURRAY, R.G.E.; WOOD, W. A.; WOOD, W.A.; KRIEG, N.R. 1994. Methods for general and molecular bacteriology. Ed. por la American Society for Microbiology. Washington, D.C.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GIBBS, B.M. y SKINNER, F.A. 1966. Identification methods for microbiologists Ed. Academic Press. L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ICMSF, International Commission on Microbiological Specifications for Foods. 1983. Ecología microbiana London.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HOWARD, R.R. 1986. "Sanidad alimentaria" Ed. Acribia S.A. Zaragoza. España. de los alimentos 1: Factores que afectan la supervivencia de los microorganismos. Ed. Acribia. Zaragoza. España.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ICMSF, International Commission on Microbiological Specifications for Foods. 1981. Vol II: Métodos de muestreo para análisis microbiológicos: Principios y aplicaciones específicas. Ed. Acribia. Zaragoza. España.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ICMSF, International Commission on Microbiological Specifications for Foods. 1983. Microorganismos de los alimentos 1: Técnicas de análisis microbiológicos. Vol. I Ed. Acribia. Zaragoza. España.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INFyB. Instituto Nacional de Farmacología y Bromatología.1980. Manual de Bacteriología analítica para alimentos y medicamentos.</w:t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JAY, J.M. 1994. "Microbiología moderna de los alimentos" 3ra Edición. Ed. Acribia S. A.. Zaragoza. España</w:t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KONEMAN, E. W.; ALLEN, S.D.; JANDA, W. M. SCHRECKENBERGER, P. C. y WINN, W.C. 1999. Diagnóstico microbiológico. 5ta Ed. Ed. Médica Panamericana. Buenos Aires. Argentina.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LEE, B.H. 1996 Fundamentos de Biotecnología de los Alimentos Ed. Acribia, S.A. Zaragoza. España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MOSSEL, D.A.A. y MORENO GARCÍA, B. 1985. Microbiología de los alimentos. Ed. Acribia, S.A. Zaragoza. España.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MOTOHIRO, T., AKIBA, M. 1985 Marine products in Japan. Editor TANIKAWA E.; Editorial KoseishaKoseikaku Co, Ltd .Tokio.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PASCUAL ANDERSON, M. de R. y CALDERÓN y PASCUAL, V. 2000 Microbiología alimentaria: Metodología analítica para alimentos y bebidas. 2da Edición. Ed. Díaz de Santos, S.A. Madrid. España.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TORTORA, G. J., FUNKE, B.R., CASE, C.L. 2007. Introducción a la microbiología 9na Edición. Editorial Médica Panamericana.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ROBERTS, H.R. 1986. Sanidad alimentaria. Editorial Acribia S.A. Zaragoza. España. (Biblioteca cátedra)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ROBINSON, R.K. 1985 "Microbiology of frozen foods". Ed. Elsevier Applied Science Publishers (Biblioteca CEMSUR)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WARD, D.C. y HACKNEY, C. 1991 "Microbiology of marine food products" Ed. An AVI book. New York. (Biblioteca CEMSUR)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WARME, D. 1987 "Manual sobre el envasado de pescado en conserva" FAO: Doc. Téc. Pesca 285. (Biblioteca cátedra).</w:t>
      </w:r>
    </w:p>
    <w:p w:rsidR="00000000" w:rsidDel="00000000" w:rsidP="00000000" w:rsidRDefault="00000000" w:rsidRPr="00000000" w14:paraId="00000071">
      <w:pPr>
        <w:pStyle w:val="Heading3"/>
        <w:spacing w:after="80" w:line="273.6" w:lineRule="auto"/>
        <w:rPr/>
      </w:pPr>
      <w:bookmarkStart w:colFirst="0" w:colLast="0" w:name="_ajx03z49uqgx" w:id="26"/>
      <w:bookmarkEnd w:id="26"/>
      <w:r w:rsidDel="00000000" w:rsidR="00000000" w:rsidRPr="00000000">
        <w:rPr>
          <w:rtl w:val="0"/>
        </w:rPr>
        <w:t xml:space="preserve">BIBLIOGRAFÍA ACTUALIZADA SUGERIDA</w:t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KARL R. MATTHEWS; J. TOMAS MONTVILLE; MARÍA MERCÉ TORRA REVENTÓS. 2009. Microbiología de los alimentos. Introducción. Editorial Acribia.</w:t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MOSSEL, D.A.A.; MORENO GARCÍA, B. Y STRUIJK. Edición 2003. Microbiología de los alimentos. Ed. Acribia, S.A. Zaragoza. España.</w:t>
      </w:r>
    </w:p>
    <w:p w:rsidR="00000000" w:rsidDel="00000000" w:rsidP="00000000" w:rsidRDefault="00000000" w:rsidRPr="00000000" w14:paraId="00000074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FORSYTHE, STEPHEN J. Edición 2003. Alimentos Seguros: Microbiología. Ed. Acribia, S.A. Zaragoza. España.</w:t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BIBEK RAY AND ARUN BHUNIA. Fundamental Food Microbiology. USA. Ed. Crc Press. 2008.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ANMAT. 2011. Ministerio de Salud Presidencia de la Nación Manual de Análisis Microbiológico de los Alimentos. Metodología Analítica Oficial. Microorganismos Patógenos. Buenos Aires, Argentina.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JAY, J.M. 2009. "Microbiología moderna de los alimentos" 3ra Edición. Ed. Acribia S. A.. Zaragoza. España.</w:t>
      </w:r>
    </w:p>
    <w:p w:rsidR="00000000" w:rsidDel="00000000" w:rsidP="00000000" w:rsidRDefault="00000000" w:rsidRPr="00000000" w14:paraId="00000078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1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2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9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A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B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C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D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E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F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80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