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EE0" w:rsidRDefault="00DB7EE0">
      <w:pPr>
        <w:rPr>
          <w:rFonts w:ascii="Roboto" w:eastAsia="Roboto" w:hAnsi="Roboto" w:cs="Roboto"/>
          <w:sz w:val="16"/>
          <w:szCs w:val="16"/>
        </w:rPr>
      </w:pPr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DB7EE0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B7EE0" w:rsidRDefault="00EC0C6B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B7EE0" w:rsidRDefault="00EC0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B7EE0" w:rsidRDefault="00EC0C6B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B7EE0" w:rsidRDefault="00EC0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DB7EE0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B7EE0" w:rsidRDefault="00EC0C6B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B7EE0" w:rsidRDefault="00EC0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Aspectos Químicos de la Degradación de Polímeros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B7EE0" w:rsidRDefault="00EC0C6B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B7EE0" w:rsidRDefault="00EC0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181</w:t>
            </w:r>
          </w:p>
        </w:tc>
      </w:tr>
      <w:tr w:rsidR="00DB7EE0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B7EE0" w:rsidRDefault="00EC0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B7EE0" w:rsidRDefault="00EC0C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Optativa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B7EE0" w:rsidRDefault="00DB7E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B7EE0" w:rsidRDefault="00DB7E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DB7EE0" w:rsidRDefault="00EC0C6B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DB7EE0" w:rsidRDefault="00EC0C6B">
      <w:pPr>
        <w:pStyle w:val="Ttulo1"/>
      </w:pPr>
      <w:bookmarkStart w:id="0" w:name="_nddimbltco0o" w:colFirst="0" w:colLast="0"/>
      <w:bookmarkEnd w:id="0"/>
      <w:r>
        <w:t xml:space="preserve">PROGRAMA ANALÍTICO </w:t>
      </w:r>
    </w:p>
    <w:p w:rsidR="00DB7EE0" w:rsidRDefault="00EC0C6B">
      <w:pPr>
        <w:jc w:val="center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(A partir del Ciclo Lectivo 2014)</w:t>
      </w:r>
    </w:p>
    <w:p w:rsidR="00DB7EE0" w:rsidRDefault="00EC0C6B">
      <w:pPr>
        <w:pStyle w:val="Ttulo2"/>
      </w:pPr>
      <w:bookmarkStart w:id="1" w:name="_jzb0voel7m3t" w:colFirst="0" w:colLast="0"/>
      <w:bookmarkEnd w:id="1"/>
      <w:r>
        <w:t xml:space="preserve">UNIDAD 1: Polímeros en la vida moderna </w:t>
      </w:r>
    </w:p>
    <w:p w:rsidR="00DB7EE0" w:rsidRDefault="00EC0C6B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Polímeros naturales: almidón, celulosa, quitosano. Polímeros sintéticos: termoplásticos: polietileno, policloruro de vinilo, polietileno tereftalato, policaprolactona, etc. Polímeros Termorrígidos: redes epoxi, fenólicos. Propiedades de los polímeros. Usos</w:t>
      </w:r>
      <w:r>
        <w:rPr>
          <w:rFonts w:ascii="Roboto" w:eastAsia="Roboto" w:hAnsi="Roboto" w:cs="Roboto"/>
        </w:rPr>
        <w:t xml:space="preserve"> de los polímeros: envases, transporte, construcción, agricultura, medicina. Polímeros y residuos urbanos. Imagen pública de los polímeros. Impacto ambiental de los polímeros.</w:t>
      </w:r>
    </w:p>
    <w:p w:rsidR="00DB7EE0" w:rsidRDefault="00EC0C6B">
      <w:pPr>
        <w:pStyle w:val="Ttulo2"/>
      </w:pPr>
      <w:bookmarkStart w:id="2" w:name="_7cpe7tl3dths" w:colFirst="0" w:colLast="0"/>
      <w:bookmarkEnd w:id="2"/>
      <w:r>
        <w:t>UNIDAD 2: Degradación térmica (anaeróbica)-Pirólisis</w:t>
      </w:r>
    </w:p>
    <w:p w:rsidR="00DB7EE0" w:rsidRDefault="00EC0C6B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Ruptura de uniones químicas</w:t>
      </w:r>
      <w:r>
        <w:rPr>
          <w:rFonts w:ascii="Roboto" w:eastAsia="Roboto" w:hAnsi="Roboto" w:cs="Roboto"/>
        </w:rPr>
        <w:t xml:space="preserve"> bajo la influencia del calor. Energías de disociación. Mecanismo general: etapas. Estabilización térmica.</w:t>
      </w:r>
    </w:p>
    <w:p w:rsidR="00DB7EE0" w:rsidRDefault="00EC0C6B">
      <w:pPr>
        <w:pStyle w:val="Ttulo2"/>
      </w:pPr>
      <w:bookmarkStart w:id="3" w:name="_82srcv6hpb4e" w:colFirst="0" w:colLast="0"/>
      <w:bookmarkEnd w:id="3"/>
      <w:r>
        <w:t>UNIDAD 3: Degradación oxidativa</w:t>
      </w:r>
    </w:p>
    <w:p w:rsidR="00DB7EE0" w:rsidRDefault="00EC0C6B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Autooxidación. Polímeros sensibles a la auto-oxidación. Mecanismo general. Condiciones. Consecuencias. Estabilizantes</w:t>
      </w:r>
      <w:r>
        <w:rPr>
          <w:rFonts w:ascii="Roboto" w:eastAsia="Roboto" w:hAnsi="Roboto" w:cs="Roboto"/>
        </w:rPr>
        <w:t xml:space="preserve"> y antioxidantes. Oxidación directa por exposición a agentes oxidantes: ácido sulfúrico, ácido nítrico, permanganato de potasio, etc. Mecanismo general. Estabilizantes y antioxidantes. Aditivos y migración.</w:t>
      </w:r>
    </w:p>
    <w:p w:rsidR="00DB7EE0" w:rsidRDefault="00EC0C6B">
      <w:pPr>
        <w:pStyle w:val="Ttulo2"/>
      </w:pPr>
      <w:bookmarkStart w:id="4" w:name="_y6hzlq4kel80" w:colFirst="0" w:colLast="0"/>
      <w:bookmarkEnd w:id="4"/>
      <w:r>
        <w:t>UNIDAD 4: Degradación química</w:t>
      </w:r>
    </w:p>
    <w:p w:rsidR="00DB7EE0" w:rsidRDefault="00EC0C6B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Solvólisis. Agentes</w:t>
      </w:r>
      <w:r>
        <w:rPr>
          <w:rFonts w:ascii="Roboto" w:eastAsia="Roboto" w:hAnsi="Roboto" w:cs="Roboto"/>
        </w:rPr>
        <w:t xml:space="preserve"> de solvólisis: agua, alcohol, etc. Hidrólisis. Mecanismo general. Polímeros solubles e insolubles en agua. Efecto de la solvólisis sobre la estructura.</w:t>
      </w:r>
      <w:r>
        <w:rPr>
          <w:rFonts w:ascii="Roboto" w:eastAsia="Roboto" w:hAnsi="Roboto" w:cs="Roboto"/>
        </w:rPr>
        <w:br/>
        <w:t>Contaminantes atmosféricos como agentes de degradación química. Dióxido de nitrógeno, dióxido de azufre</w:t>
      </w:r>
      <w:r>
        <w:rPr>
          <w:rFonts w:ascii="Roboto" w:eastAsia="Roboto" w:hAnsi="Roboto" w:cs="Roboto"/>
        </w:rPr>
        <w:t>, ozono. Monitoreo de cambios sobre la estructura. Otros agentes.</w:t>
      </w:r>
    </w:p>
    <w:p w:rsidR="00DB7EE0" w:rsidRDefault="00EC0C6B">
      <w:pPr>
        <w:pStyle w:val="Ttulo2"/>
      </w:pPr>
      <w:bookmarkStart w:id="5" w:name="_188xy5p602pq" w:colFirst="0" w:colLast="0"/>
      <w:bookmarkEnd w:id="5"/>
      <w:r>
        <w:t>UNIDAD 5: Degradación por radiación</w:t>
      </w:r>
    </w:p>
    <w:p w:rsidR="00DB7EE0" w:rsidRDefault="00EC0C6B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Fotólisis. Efecto de la luz. Mecanismo. Estabilizantes, pantallas y absorbedores de luz.</w:t>
      </w:r>
      <w:r>
        <w:rPr>
          <w:rFonts w:ascii="Roboto" w:eastAsia="Roboto" w:hAnsi="Roboto" w:cs="Roboto"/>
        </w:rPr>
        <w:br/>
        <w:t>Radiólisis. Radiación ionizante: Rayos X, rayos gamma. Mecanismo.</w:t>
      </w:r>
    </w:p>
    <w:p w:rsidR="00DB7EE0" w:rsidRDefault="00EC0C6B">
      <w:pPr>
        <w:pStyle w:val="Ttulo2"/>
      </w:pPr>
      <w:bookmarkStart w:id="6" w:name="_p1thxjnu268p" w:colFirst="0" w:colLast="0"/>
      <w:bookmarkEnd w:id="6"/>
      <w:r>
        <w:t>UNIDAD 6: Degradación Biológica</w:t>
      </w:r>
    </w:p>
    <w:p w:rsidR="00DB7EE0" w:rsidRDefault="00EC0C6B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Medios degradativos naturales: suelo, agua, compost. Degradación microbiana anaeróbica y aeróbica. Mecanismos. Degradación enzimática. Mecanismo de acción enzimática. Degradación enzimática de biopolímeros (proteínas) con p</w:t>
      </w:r>
      <w:r>
        <w:rPr>
          <w:rFonts w:ascii="Roboto" w:eastAsia="Roboto" w:hAnsi="Roboto" w:cs="Roboto"/>
        </w:rPr>
        <w:t>ropósitos nutricionales.</w:t>
      </w:r>
      <w:r>
        <w:rPr>
          <w:rFonts w:ascii="Roboto" w:eastAsia="Roboto" w:hAnsi="Roboto" w:cs="Roboto"/>
        </w:rPr>
        <w:br/>
        <w:t xml:space="preserve">Métodos de evaluación de la biodegradación: mineralización de biomasa; desaparición del sustrato; monitoreo de oxígeno consumido (aeróbico); monitoreo de productos (dióxido de </w:t>
      </w:r>
      <w:r>
        <w:rPr>
          <w:rFonts w:ascii="Roboto" w:eastAsia="Roboto" w:hAnsi="Roboto" w:cs="Roboto"/>
        </w:rPr>
        <w:lastRenderedPageBreak/>
        <w:t>carbono); monitoreo de cambios en las propiedades; etc.</w:t>
      </w:r>
      <w:r>
        <w:rPr>
          <w:rFonts w:ascii="Roboto" w:eastAsia="Roboto" w:hAnsi="Roboto" w:cs="Roboto"/>
        </w:rPr>
        <w:t xml:space="preserve"> Polímeros y compuestos biodegradables. Ventajas técnicas de la biodegradabilidad. Uso de biocidas.</w:t>
      </w:r>
    </w:p>
    <w:p w:rsidR="00DB7EE0" w:rsidRDefault="00EC0C6B">
      <w:pPr>
        <w:pStyle w:val="Ttulo2"/>
      </w:pPr>
      <w:bookmarkStart w:id="7" w:name="_74f8wejijhgo" w:colFirst="0" w:colLast="0"/>
      <w:bookmarkEnd w:id="7"/>
      <w:r>
        <w:t>UNIDAD 7: Polímeros y la acumulación de residuos</w:t>
      </w:r>
    </w:p>
    <w:p w:rsidR="00DB7EE0" w:rsidRDefault="00EC0C6B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Producción de residuos. Disposición final. Polución atmosférica. Polución del agua. Reciclado mecánico. Reu</w:t>
      </w:r>
      <w:r>
        <w:rPr>
          <w:rFonts w:ascii="Roboto" w:eastAsia="Roboto" w:hAnsi="Roboto" w:cs="Roboto"/>
        </w:rPr>
        <w:t>tilización. Prevención de la degradación: aditivos, estabilizantes. Impacto ambiental de los aditivos. Algunos métodos manejo de residuos urbanos.</w:t>
      </w:r>
    </w:p>
    <w:p w:rsidR="00DB7EE0" w:rsidRDefault="00EC0C6B">
      <w:pPr>
        <w:pStyle w:val="Ttulo2"/>
      </w:pPr>
      <w:bookmarkStart w:id="8" w:name="_eq3y3meiuduu" w:colFirst="0" w:colLast="0"/>
      <w:bookmarkEnd w:id="8"/>
      <w:r>
        <w:t>UNIDAD 8: Envases</w:t>
      </w:r>
    </w:p>
    <w:p w:rsidR="005E4FD9" w:rsidRDefault="00EC0C6B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Polímeros usados en envases. Su interacción con el alimento. Migraciones, factores que favo</w:t>
      </w:r>
      <w:r>
        <w:rPr>
          <w:rFonts w:ascii="Roboto" w:eastAsia="Roboto" w:hAnsi="Roboto" w:cs="Roboto"/>
        </w:rPr>
        <w:t>recen la migración. Permeabilidad. Factores que afectan la permeabilidad. Envases degradables. Envases inteligentes.</w:t>
      </w:r>
    </w:p>
    <w:p w:rsidR="00DB7EE0" w:rsidRDefault="00DB7EE0">
      <w:pPr>
        <w:rPr>
          <w:rFonts w:ascii="Roboto" w:eastAsia="Roboto" w:hAnsi="Roboto" w:cs="Roboto"/>
        </w:rPr>
      </w:pPr>
      <w:bookmarkStart w:id="9" w:name="_GoBack"/>
      <w:bookmarkEnd w:id="9"/>
    </w:p>
    <w:p w:rsidR="00DB7EE0" w:rsidRDefault="00EC0C6B">
      <w:pPr>
        <w:pStyle w:val="Ttulo2"/>
      </w:pPr>
      <w:bookmarkStart w:id="10" w:name="_nvpjo7coum6v" w:colFirst="0" w:colLast="0"/>
      <w:bookmarkEnd w:id="10"/>
      <w:r>
        <w:t>Prácticas de Laboratorio</w:t>
      </w:r>
    </w:p>
    <w:p w:rsidR="00DB7EE0" w:rsidRDefault="00EC0C6B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Identificación de Polímeros.</w:t>
      </w:r>
    </w:p>
    <w:p w:rsidR="00DB7EE0" w:rsidRDefault="00EC0C6B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Degradación Térmica (TGA).</w:t>
      </w:r>
    </w:p>
    <w:p w:rsidR="00DB7EE0" w:rsidRDefault="00EC0C6B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Calorimetría Diferencial Dinámica (DSC)</w:t>
      </w:r>
    </w:p>
    <w:p w:rsidR="00DB7EE0" w:rsidRDefault="00EC0C6B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Espectroscopia In</w:t>
      </w:r>
      <w:r>
        <w:rPr>
          <w:rFonts w:ascii="Roboto" w:eastAsia="Roboto" w:hAnsi="Roboto" w:cs="Roboto"/>
        </w:rPr>
        <w:t>frarroja.</w:t>
      </w:r>
    </w:p>
    <w:p w:rsidR="00DB7EE0" w:rsidRDefault="00DB7EE0">
      <w:pPr>
        <w:ind w:left="720"/>
        <w:rPr>
          <w:rFonts w:ascii="Roboto" w:eastAsia="Roboto" w:hAnsi="Roboto" w:cs="Roboto"/>
        </w:rPr>
      </w:pPr>
    </w:p>
    <w:p w:rsidR="00DB7EE0" w:rsidRDefault="00EC0C6B">
      <w:pPr>
        <w:pStyle w:val="Ttulo2"/>
      </w:pPr>
      <w:bookmarkStart w:id="11" w:name="_5ts89gu6sbfc" w:colFirst="0" w:colLast="0"/>
      <w:bookmarkEnd w:id="11"/>
      <w:r>
        <w:t>BIBLIOGRAFÍA</w:t>
      </w:r>
    </w:p>
    <w:p w:rsidR="00DB7EE0" w:rsidRPr="005E4FD9" w:rsidRDefault="00EC0C6B">
      <w:pPr>
        <w:numPr>
          <w:ilvl w:val="0"/>
          <w:numId w:val="3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5E4FD9">
        <w:rPr>
          <w:rFonts w:ascii="Roboto" w:eastAsia="Roboto" w:hAnsi="Roboto" w:cs="Roboto"/>
          <w:lang w:val="en-US"/>
        </w:rPr>
        <w:t>"Degradable Polymers, Recycling and Plastics Waste Management" Albertsson A-C &amp; Huang S J, Ed., Marcel Dekker, Inc (1995)</w:t>
      </w:r>
    </w:p>
    <w:p w:rsidR="00DB7EE0" w:rsidRPr="005E4FD9" w:rsidRDefault="00EC0C6B">
      <w:pPr>
        <w:numPr>
          <w:ilvl w:val="0"/>
          <w:numId w:val="3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5E4FD9">
        <w:rPr>
          <w:rFonts w:ascii="Roboto" w:eastAsia="Roboto" w:hAnsi="Roboto" w:cs="Roboto"/>
          <w:lang w:val="en-US"/>
        </w:rPr>
        <w:t>"Modified Starches. Properties and Uses" Wurzburg O, Ed., CRC Press, Boca Raton (1987).</w:t>
      </w:r>
    </w:p>
    <w:p w:rsidR="00DB7EE0" w:rsidRPr="005E4FD9" w:rsidRDefault="00EC0C6B">
      <w:pPr>
        <w:numPr>
          <w:ilvl w:val="0"/>
          <w:numId w:val="3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5E4FD9">
        <w:rPr>
          <w:rFonts w:ascii="Roboto" w:eastAsia="Roboto" w:hAnsi="Roboto" w:cs="Roboto"/>
          <w:lang w:val="en-US"/>
        </w:rPr>
        <w:t>"</w:t>
      </w:r>
      <w:r w:rsidRPr="005E4FD9">
        <w:rPr>
          <w:rFonts w:ascii="Roboto" w:eastAsia="Roboto" w:hAnsi="Roboto" w:cs="Roboto"/>
          <w:lang w:val="en-US"/>
        </w:rPr>
        <w:t>Polymers and the Environment" Gumargalieva K, Zaikov G, Scott G,</w:t>
      </w:r>
    </w:p>
    <w:p w:rsidR="00DB7EE0" w:rsidRDefault="00EC0C6B">
      <w:pPr>
        <w:numPr>
          <w:ilvl w:val="0"/>
          <w:numId w:val="3"/>
        </w:numPr>
        <w:spacing w:after="80" w:line="273" w:lineRule="auto"/>
        <w:rPr>
          <w:rFonts w:ascii="Roboto" w:eastAsia="Roboto" w:hAnsi="Roboto" w:cs="Roboto"/>
        </w:rPr>
      </w:pPr>
      <w:r w:rsidRPr="005E4FD9">
        <w:rPr>
          <w:rFonts w:ascii="Roboto" w:eastAsia="Roboto" w:hAnsi="Roboto" w:cs="Roboto"/>
          <w:lang w:val="en-US"/>
        </w:rPr>
        <w:t xml:space="preserve">"Cellulose and Other Natural Polymer Systems: Biogenesis, Structure and Degradation" Brown M., Ed. </w:t>
      </w:r>
      <w:r>
        <w:rPr>
          <w:rFonts w:ascii="Roboto" w:eastAsia="Roboto" w:hAnsi="Roboto" w:cs="Roboto"/>
        </w:rPr>
        <w:t>Plenum Pub. Corp., (1982)</w:t>
      </w:r>
    </w:p>
    <w:p w:rsidR="00DB7EE0" w:rsidRDefault="00EC0C6B">
      <w:pPr>
        <w:numPr>
          <w:ilvl w:val="0"/>
          <w:numId w:val="3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Material elaborado por la cátedra en forma de apuntes</w:t>
      </w:r>
    </w:p>
    <w:p w:rsidR="00DB7EE0" w:rsidRDefault="00DB7EE0">
      <w:pPr>
        <w:spacing w:after="80" w:line="273" w:lineRule="auto"/>
        <w:rPr>
          <w:rFonts w:ascii="Roboto" w:eastAsia="Roboto" w:hAnsi="Roboto" w:cs="Roboto"/>
        </w:rPr>
      </w:pPr>
    </w:p>
    <w:p w:rsidR="00DB7EE0" w:rsidRDefault="00EC0C6B">
      <w:p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Todos los t</w:t>
      </w:r>
      <w:r>
        <w:rPr>
          <w:rFonts w:ascii="Roboto" w:eastAsia="Roboto" w:hAnsi="Roboto" w:cs="Roboto"/>
        </w:rPr>
        <w:t>emas están desarrollados en forma de apuntes, que se encuentran en el Centro de Estudiantes a disposición de los alumnos. Esto es debido a que la bibliografía se encuentra muy dispersa.</w:t>
      </w:r>
    </w:p>
    <w:p w:rsidR="00DB7EE0" w:rsidRDefault="00DB7EE0">
      <w:pPr>
        <w:spacing w:after="80" w:line="273" w:lineRule="auto"/>
        <w:rPr>
          <w:rFonts w:ascii="Roboto" w:eastAsia="Roboto" w:hAnsi="Roboto" w:cs="Roboto"/>
        </w:rPr>
      </w:pPr>
    </w:p>
    <w:p w:rsidR="00DB7EE0" w:rsidRDefault="00EC0C6B">
      <w:pPr>
        <w:pStyle w:val="Ttulo2"/>
        <w:spacing w:after="80" w:line="273" w:lineRule="auto"/>
      </w:pPr>
      <w:bookmarkStart w:id="12" w:name="_z86p499yhuhu" w:colFirst="0" w:colLast="0"/>
      <w:bookmarkEnd w:id="12"/>
      <w:r>
        <w:t>Revistas:</w:t>
      </w:r>
    </w:p>
    <w:p w:rsidR="00DB7EE0" w:rsidRDefault="00EC0C6B">
      <w:pPr>
        <w:numPr>
          <w:ilvl w:val="0"/>
          <w:numId w:val="2"/>
        </w:numPr>
        <w:spacing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Versión digital de la revista Tecnología del Plástico. </w:t>
      </w:r>
      <w:hyperlink r:id="rId7">
        <w:r>
          <w:rPr>
            <w:rFonts w:ascii="Roboto" w:eastAsia="Roboto" w:hAnsi="Roboto" w:cs="Roboto"/>
            <w:color w:val="1155CC"/>
            <w:u w:val="single"/>
          </w:rPr>
          <w:t>www.plastico.com/revista-digital</w:t>
        </w:r>
      </w:hyperlink>
    </w:p>
    <w:p w:rsidR="00DB7EE0" w:rsidRDefault="00EC0C6B">
      <w:pPr>
        <w:numPr>
          <w:ilvl w:val="0"/>
          <w:numId w:val="2"/>
        </w:numPr>
        <w:spacing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Plásticos Modernos. </w:t>
      </w:r>
      <w:hyperlink r:id="rId8">
        <w:r>
          <w:rPr>
            <w:rFonts w:ascii="Roboto" w:eastAsia="Roboto" w:hAnsi="Roboto" w:cs="Roboto"/>
            <w:color w:val="1155CC"/>
            <w:u w:val="single"/>
          </w:rPr>
          <w:t>www.revistaplasticosmodernos.es</w:t>
        </w:r>
      </w:hyperlink>
    </w:p>
    <w:p w:rsidR="00DB7EE0" w:rsidRDefault="00EC0C6B">
      <w:pPr>
        <w:numPr>
          <w:ilvl w:val="0"/>
          <w:numId w:val="2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Plastivida.</w:t>
      </w:r>
    </w:p>
    <w:sectPr w:rsidR="00DB7EE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C6B" w:rsidRDefault="00EC0C6B">
      <w:pPr>
        <w:spacing w:line="240" w:lineRule="auto"/>
      </w:pPr>
      <w:r>
        <w:separator/>
      </w:r>
    </w:p>
  </w:endnote>
  <w:endnote w:type="continuationSeparator" w:id="0">
    <w:p w:rsidR="00EC0C6B" w:rsidRDefault="00EC0C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7EE0" w:rsidRDefault="00EC0C6B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5E4FD9">
      <w:rPr>
        <w:rFonts w:ascii="Roboto" w:eastAsia="Roboto" w:hAnsi="Roboto" w:cs="Roboto"/>
        <w:color w:val="16A085"/>
      </w:rPr>
      <w:fldChar w:fldCharType="separate"/>
    </w:r>
    <w:r w:rsidR="005E4FD9">
      <w:rPr>
        <w:rFonts w:ascii="Roboto" w:eastAsia="Roboto" w:hAnsi="Roboto" w:cs="Roboto"/>
        <w:noProof/>
        <w:color w:val="16A085"/>
      </w:rPr>
      <w:t>2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7EE0" w:rsidRDefault="00EC0C6B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C6B" w:rsidRDefault="00EC0C6B">
      <w:pPr>
        <w:spacing w:line="240" w:lineRule="auto"/>
      </w:pPr>
      <w:r>
        <w:separator/>
      </w:r>
    </w:p>
  </w:footnote>
  <w:footnote w:type="continuationSeparator" w:id="0">
    <w:p w:rsidR="00EC0C6B" w:rsidRDefault="00EC0C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7EE0" w:rsidRDefault="00DB7EE0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DB7EE0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DB7EE0" w:rsidRDefault="00EC0C6B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DB7EE0" w:rsidRDefault="00EC0C6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DB7EE0" w:rsidRDefault="00EC0C6B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819150" cy="642938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DB7EE0" w:rsidRDefault="00EC0C6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DB7EE0" w:rsidRDefault="00EC0C6B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544875" cy="544875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DB7EE0" w:rsidRDefault="00EC0C6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DB7EE0" w:rsidRDefault="00EC0C6B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7EE0" w:rsidRDefault="00DB7EE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54765"/>
    <w:multiLevelType w:val="multilevel"/>
    <w:tmpl w:val="4C12C2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7171BA2"/>
    <w:multiLevelType w:val="multilevel"/>
    <w:tmpl w:val="AF782042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8B027DF"/>
    <w:multiLevelType w:val="multilevel"/>
    <w:tmpl w:val="8E90B3EC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B7EE0"/>
    <w:rsid w:val="005E4FD9"/>
    <w:rsid w:val="00DB7EE0"/>
    <w:rsid w:val="00EC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49BBF45-21D7-4A2C-82B1-575966644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vistaplasticosmodernos.e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lastico.com/revista-digita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596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</cp:lastModifiedBy>
  <cp:revision>2</cp:revision>
  <dcterms:created xsi:type="dcterms:W3CDTF">2019-03-09T18:07:00Z</dcterms:created>
  <dcterms:modified xsi:type="dcterms:W3CDTF">2019-03-09T18:08:00Z</dcterms:modified>
</cp:coreProperties>
</file>